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0829" w14:textId="2d90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сәулет-қала құрылысы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әкiмиятының қаулысы. 2002 жылғы 12 қарашадағы N 272. Атырау облысының Әділет басқармасында 2002 жылғы 13 желтоқсанда N 1220 тіркелді. ҚР Атырау облысы әділет департаментінің 2006 жылғы 23 мамыр 3-2185/06 хаты негізінде мемлекеттік тіркелуге жатпайды. Күші жойылды - Атырау облысы әкімиятының 2009 жылғы 27 наурыздағы N 62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Атырау облысы әкімиятының 2009.03.27 N 62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Атырау облысы әділет департаментінің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23 мамыр 3-2185/06 хатынан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1 бетте.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АОӘД бастығы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Атырау облысы әкімиятының 2002 жылғы 12 қарашадағы N 272 "Облыстық сәулет-қала құрылысы Кеңесiн құру туралы" қаулысы (Атырау облыстық әділет департаментінде 2002 жылғы 13 желтоқсанда N 1220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Сәулет және қала құрылысының негiзгi мәселелерiн қарау үшiн, ғимараттар жобаларының сәулет-құрылысы құжаттарының сапасын бағалау, бөлiнген телiмдердiң объектiлердiң функционалдық бағытына сәйкестiгiн бақылау үшiн облыс әкiмияты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сәулет-қала құрылысы Кеңесi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сәулет-қала құрылысы Кеңесi жөнiндегi ереже бекiтiлсiн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 әкiмiнiң 2001 жылғы 18 маусымдағы N№225 "Облыс сәулет-қала құрылысы Кеңесiн құру" туралы шешiмiнiң күшi жойылды деп есептелсiн.
</w:t>
      </w:r>
      <w:r>
        <w:br/>
      </w:r>
      <w:r>
        <w:rPr>
          <w:rFonts w:ascii="Times New Roman"/>
          <w:b w:val="false"/>
          <w:i w:val="false"/>
          <w:color w:val="000000"/>
          <w:sz w:val="28"/>
        </w:rPr>
        <w:t>
      4. Осы қаулының орындалуын бақылау облыс әкiмiнiң орынбасары С.К.Нокинге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әкiмиятының     
</w:t>
      </w:r>
      <w:r>
        <w:br/>
      </w:r>
      <w:r>
        <w:rPr>
          <w:rFonts w:ascii="Times New Roman"/>
          <w:b w:val="false"/>
          <w:i w:val="false"/>
          <w:color w:val="000000"/>
          <w:sz w:val="28"/>
        </w:rPr>
        <w:t>
2002 жылғы 12 қарашадағы  
</w:t>
      </w:r>
      <w:r>
        <w:br/>
      </w:r>
      <w:r>
        <w:rPr>
          <w:rFonts w:ascii="Times New Roman"/>
          <w:b w:val="false"/>
          <w:i w:val="false"/>
          <w:color w:val="000000"/>
          <w:sz w:val="28"/>
        </w:rPr>
        <w:t>
N 272 қаулысымен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Облыстың сәулет-қала құрылысы Кеңесi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өз қызметін облыс әкімінің және Сәулет, қала құрылысы және құрылыс департаментінің басшылығымен жүзеге асырады.&lt;*&gt;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Атырау облыстық әкiмиятының 2005 жылғы 28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Кеңес өзiнiң шығармашылық-өндiрiстiк қызметiнде Қазақстан Республикасының қолданымдағы заңнама мен осы ереженi басшылыққа алады.
</w:t>
      </w:r>
      <w:r>
        <w:br/>
      </w:r>
      <w:r>
        <w:rPr>
          <w:rFonts w:ascii="Times New Roman"/>
          <w:b w:val="false"/>
          <w:i w:val="false"/>
          <w:color w:val="000000"/>
          <w:sz w:val="28"/>
        </w:rPr>
        <w:t>
      3. Кеңес құрамында Қазақстан Республикасы шығармашылық одақтарының мүшелерi, сонымен қатар жұмыс процесiнде тартылуға қажеттi кәсiби қала құрылысшылары, сәулетшiлер, суретшi-әрлеушiлер, суретшiлер, инженерлер мен мамандар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Кеңестiң негiзгi мiндеттерi болып табылады:
</w:t>
      </w:r>
      <w:r>
        <w:br/>
      </w:r>
      <w:r>
        <w:rPr>
          <w:rFonts w:ascii="Times New Roman"/>
          <w:b w:val="false"/>
          <w:i w:val="false"/>
          <w:color w:val="000000"/>
          <w:sz w:val="28"/>
        </w:rPr>
        <w:t>
      1) жобалау барысында бiртұтас қала құрылысы саясатын жүргiзу;
</w:t>
      </w:r>
      <w:r>
        <w:br/>
      </w:r>
      <w:r>
        <w:rPr>
          <w:rFonts w:ascii="Times New Roman"/>
          <w:b w:val="false"/>
          <w:i w:val="false"/>
          <w:color w:val="000000"/>
          <w:sz w:val="28"/>
        </w:rPr>
        <w:t>
      2) өндiрiске жаңа технологияны енгiзу мен компьютерлендiру;
</w:t>
      </w:r>
      <w:r>
        <w:br/>
      </w:r>
      <w:r>
        <w:rPr>
          <w:rFonts w:ascii="Times New Roman"/>
          <w:b w:val="false"/>
          <w:i w:val="false"/>
          <w:color w:val="000000"/>
          <w:sz w:val="28"/>
        </w:rPr>
        <w:t>
      3) жобалау жұмыстарының техникалық деңгейiн арттыру;
</w:t>
      </w:r>
      <w:r>
        <w:br/>
      </w:r>
      <w:r>
        <w:rPr>
          <w:rFonts w:ascii="Times New Roman"/>
          <w:b w:val="false"/>
          <w:i w:val="false"/>
          <w:color w:val="000000"/>
          <w:sz w:val="28"/>
        </w:rPr>
        <w:t>
      4) сәулет-қала құрылысы қызметтiң бiлiктiлiгiн арттыру мен алдыңғы қатарлы тәжiрибенi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Кеңестiң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Кеңес өз құзыры шегiнде құқылы:
</w:t>
      </w:r>
      <w:r>
        <w:br/>
      </w:r>
      <w:r>
        <w:rPr>
          <w:rFonts w:ascii="Times New Roman"/>
          <w:b w:val="false"/>
          <w:i w:val="false"/>
          <w:color w:val="000000"/>
          <w:sz w:val="28"/>
        </w:rPr>
        <w:t>
      1) мөлтек аудандардың, аудандардың, сәулет-қала құрылысы тораптардың, қала құрылыс бағдарламалардың нобайлы жобаларын қарауға, келiсiм алуға, бекiтуге;
</w:t>
      </w:r>
      <w:r>
        <w:br/>
      </w:r>
      <w:r>
        <w:rPr>
          <w:rFonts w:ascii="Times New Roman"/>
          <w:b w:val="false"/>
          <w:i w:val="false"/>
          <w:color w:val="000000"/>
          <w:sz w:val="28"/>
        </w:rPr>
        <w:t>
      2) сәулет-қала құрылысы Кеңесi қабылдаған шешiмдердiң орындалуына бақылау жасауға;
</w:t>
      </w:r>
      <w:r>
        <w:br/>
      </w:r>
      <w:r>
        <w:rPr>
          <w:rFonts w:ascii="Times New Roman"/>
          <w:b w:val="false"/>
          <w:i w:val="false"/>
          <w:color w:val="000000"/>
          <w:sz w:val="28"/>
        </w:rPr>
        <w:t>
      3) жергiлiктi атқарушы және өзге де мемлекеттiк органдардан қажеттi ақпаратты сұратуға;
</w:t>
      </w:r>
      <w:r>
        <w:br/>
      </w:r>
      <w:r>
        <w:rPr>
          <w:rFonts w:ascii="Times New Roman"/>
          <w:b w:val="false"/>
          <w:i w:val="false"/>
          <w:color w:val="000000"/>
          <w:sz w:val="28"/>
        </w:rPr>
        <w:t>
      4) әлеуметтiк-демографиялық мәселелердi шешуде ұсыныстар мен кепiлдемелер енгiзуге;
</w:t>
      </w:r>
      <w:r>
        <w:br/>
      </w:r>
      <w:r>
        <w:rPr>
          <w:rFonts w:ascii="Times New Roman"/>
          <w:b w:val="false"/>
          <w:i w:val="false"/>
          <w:color w:val="000000"/>
          <w:sz w:val="28"/>
        </w:rPr>
        <w:t>
      5) қаралатын мәселелер бойынша кепiлдеме түрiнде қажеттi шешiмдер қабылдауға;
</w:t>
      </w:r>
      <w:r>
        <w:br/>
      </w:r>
      <w:r>
        <w:rPr>
          <w:rFonts w:ascii="Times New Roman"/>
          <w:b w:val="false"/>
          <w:i w:val="false"/>
          <w:color w:val="000000"/>
          <w:sz w:val="28"/>
        </w:rPr>
        <w:t>
      6) өз отырыстарына мамандарды, отандық және шетелдiк кеңесшiлерiн шақыртуға;
</w:t>
      </w:r>
      <w:r>
        <w:br/>
      </w:r>
      <w:r>
        <w:rPr>
          <w:rFonts w:ascii="Times New Roman"/>
          <w:b w:val="false"/>
          <w:i w:val="false"/>
          <w:color w:val="000000"/>
          <w:sz w:val="28"/>
        </w:rPr>
        <w:t>
      7) жеке және заңды тұлғаларға қала құрылысы, сәулет және суретшiлiк-әрлеушiлiк мәселелер бойынша кеңестер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Жұмыстың ұйымдастырылуы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Кеңестiң құрамы облыс әкiмiнiң шешiмiмен облыстық мәслихаттың бекiтiлуiне ұсынылады.
</w:t>
      </w:r>
      <w:r>
        <w:br/>
      </w:r>
      <w:r>
        <w:rPr>
          <w:rFonts w:ascii="Times New Roman"/>
          <w:b w:val="false"/>
          <w:i w:val="false"/>
          <w:color w:val="000000"/>
          <w:sz w:val="28"/>
        </w:rPr>
        <w:t>
      7. ұйымдық құрылымы:
</w:t>
      </w:r>
      <w:r>
        <w:br/>
      </w:r>
      <w:r>
        <w:rPr>
          <w:rFonts w:ascii="Times New Roman"/>
          <w:b w:val="false"/>
          <w:i w:val="false"/>
          <w:color w:val="000000"/>
          <w:sz w:val="28"/>
        </w:rPr>
        <w:t>
      1) Кеңес төрағасы;
</w:t>
      </w:r>
      <w:r>
        <w:br/>
      </w:r>
      <w:r>
        <w:rPr>
          <w:rFonts w:ascii="Times New Roman"/>
          <w:b w:val="false"/>
          <w:i w:val="false"/>
          <w:color w:val="000000"/>
          <w:sz w:val="28"/>
        </w:rPr>
        <w:t>
      2) Кеңес төрағасының орынбасарлары;
</w:t>
      </w:r>
      <w:r>
        <w:br/>
      </w:r>
      <w:r>
        <w:rPr>
          <w:rFonts w:ascii="Times New Roman"/>
          <w:b w:val="false"/>
          <w:i w:val="false"/>
          <w:color w:val="000000"/>
          <w:sz w:val="28"/>
        </w:rPr>
        <w:t>
      3) Кеңес мүшелерi.
</w:t>
      </w:r>
      <w:r>
        <w:br/>
      </w:r>
      <w:r>
        <w:rPr>
          <w:rFonts w:ascii="Times New Roman"/>
          <w:b w:val="false"/>
          <w:i w:val="false"/>
          <w:color w:val="000000"/>
          <w:sz w:val="28"/>
        </w:rPr>
        <w:t>
      8. Кеңес төрағасы оның жұмысын басқарады, тиiстi органдармен байланыста жұмыс iстейдi, кеңес мүшелерi арасында мiндеттердi бөлiп бередi және олардың орындалуын жүйелi түрде бақылауды жүзеге асырады. Кеңес төрағасы болмаған кезде оның мiндетiн оның орынбасарларының бiрi атқарады.
</w:t>
      </w:r>
      <w:r>
        <w:br/>
      </w:r>
      <w:r>
        <w:rPr>
          <w:rFonts w:ascii="Times New Roman"/>
          <w:b w:val="false"/>
          <w:i w:val="false"/>
          <w:color w:val="000000"/>
          <w:sz w:val="28"/>
        </w:rPr>
        <w:t>
      9. Кеңес отырысы қажет болған жағдайларда оның мүшелерiнiң жартысынан кем емес бөлiгi қатысқанда өткiзiледi.
</w:t>
      </w:r>
      <w:r>
        <w:br/>
      </w:r>
      <w:r>
        <w:rPr>
          <w:rFonts w:ascii="Times New Roman"/>
          <w:b w:val="false"/>
          <w:i w:val="false"/>
          <w:color w:val="000000"/>
          <w:sz w:val="28"/>
        </w:rPr>
        <w:t>
      10. Кеңес шешiмдерi хаттама түрiнде ресiмделедi.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