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def7" w14:textId="989d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қалалық Әкiмшiлiгiнiң 2002 жылғы 29 қаңтардағы N 1/80 "Халыққа мемлекеттiк нақты әлеуметтiк көмек көрсету бойынша учаскелiк комиссиялар жөнiндегi Ереженi бекiту туралы" қаулысының N№2 қосымшасына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2002 жылғы 19 шілдедегі N 3/470 қаулысы. Алматы қалалық Әділет басқармасында 2002 жылғы 1 тамызда N 462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Алматы қаласы Әкімдігінің 2005 жылғы 29 желтоқсандағы N 5/870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 Республикасындағы жергiлiктi мемлекеттiк басқару туралы" және 2001 жылғы 17 шiлдедегi "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Мемлекеттiк </w:t>
      </w:r>
      <w:r>
        <w:rPr>
          <w:rFonts w:ascii="Times New Roman"/>
          <w:b w:val="false"/>
          <w:i w:val="false"/>
          <w:color w:val="000000"/>
          <w:sz w:val="28"/>
        </w:rPr>
        <w:t>
 атаулы әлеуметтiк көмек туралы" Заңдарына сәйкес Алматы қалалық әкiмшiлiгi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2002 жылғы 29 қаңтардағы "Халыққа мемлекеттiк атаулы әлеуметтiк көмек көрсету бойынша учаскелiк комиссиялар жөнiндегi Ереженi бекiту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халыққа мемлекеттiк атаулы әлеуметтiк көмек көрсету жөнiндегi учаскелiк комиссиялардың құрамына келесi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Алмалы аудандық учаскелiк комиссиясының құрамына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Анатолий Степанович Дон - аудандық коммуналдық - шаруашылық бөлiмiнiң меңгерушiсi,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Әлiмжанқызы Керiмқұлова - Алмалы аудандық еңбек және халықты әлеуметтiк қорғау орталығы тұрмыс деңгейiн талдау бөлiмiнiң бас маманы;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Н.Т. Қаболдинов, А.М.Рахметуллин.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Әуезов аудандық учаскелiк комиссиясының құрамына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Зәуре Қайыпбекқызы Қазыбекова - Әуезов аудандық жұмыспен қамту орталығының бастығы;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М.Ю. Новоселов.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Жетiсу аудандық учаскелiк комиссиясының құрамына енгiзілсiн: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Зиядин Құрбанұлы Мыңбаев - учаскелiк комиссия төрағасының орынбасары, еңбек және халықты әлеуметтiк қорғау орталығының бастығы,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Жұмәдiл Төлегенұлы Маханов - әкiмнiң жергiлiктi өзiн-өзi басқару мәселелерi жөнiндегi үйлестiрушi - кеңесшiсi,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Сәния Әлденқызы Өмiрәлиева - соғыс ардагерi және зейнеткерлер кеңесiнiң төрағасы.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А.В. Савченко, Е.Н.Раисов.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Медеу аудандық учаскелiк комиссиясының құрамына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Нәзипа Камалқызы Оспанова - учаскелiк комиссия төрағасының орынбасары, аудандық еңбек және халықты әлеуметтiк қорғау орталығының бастығы,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 Хамитұлы Ыбыраев - аудандық iшкi iстер басқармасы бастығының орынбасары, осы құрамнан шығарылсын: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Б.К.Жаманқұлова, Н.К. Ағыбаев.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Алматы қаласының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Әкiмшiлiк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