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68d5" w14:textId="e0d6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нашақорлыққа және есiрткi бизнесiне қарсы күрестің 2003-2004 жылдарға арналған бағдарламасы туралы</w:t>
      </w:r>
    </w:p>
    <w:p>
      <w:pPr>
        <w:spacing w:after="0"/>
        <w:ind w:left="0"/>
        <w:jc w:val="both"/>
      </w:pPr>
      <w:r>
        <w:rPr>
          <w:rFonts w:ascii="Times New Roman"/>
          <w:b w:val="false"/>
          <w:i w:val="false"/>
          <w:color w:val="000000"/>
          <w:sz w:val="28"/>
        </w:rPr>
        <w:t>Ақмола облысы әкімінің қаулысы. 2002 жылғы 13 желтоқсандағы N а-12/175. Ақмола облысының Әділет басқармасында 2003 жылғы 14 қаңтарда N 1478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
</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
", "
</w:t>
      </w:r>
      <w:r>
        <w:rPr>
          <w:rFonts w:ascii="Times New Roman"/>
          <w:b w:val="false"/>
          <w:i w:val="false"/>
          <w:color w:val="000000"/>
          <w:sz w:val="28"/>
        </w:rPr>
        <w:t xml:space="preserve"> Есірткі, психотроптық заттар, прекурсорлар және олардың заңсыз айналысы мен теріс пайдаланылуына қарсы іс-қимыл шаралары туралы </w:t>
      </w:r>
      <w:r>
        <w:rPr>
          <w:rFonts w:ascii="Times New Roman"/>
          <w:b w:val="false"/>
          <w:i w:val="false"/>
          <w:color w:val="000000"/>
          <w:sz w:val="28"/>
        </w:rPr>
        <w:t>
" заңдарына сәйкес, Қазақстан Республикасы Президентінің "Қазақстан Республикасында нашақорлық пен есірткі бизнесіне қарсы күрестің 2001-2005 жылдарға арналған стратегиясы туралы"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 Үкіметінің  "Қазақстан Республикасында нашақорлыққа және есiрткi бизнесiне қарсы күрестің 2002-2003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орындау мақсаттарында облыс әкімдігі қаулы етеді:
</w:t>
      </w:r>
      <w:r>
        <w:br/>
      </w:r>
      <w:r>
        <w:rPr>
          <w:rFonts w:ascii="Times New Roman"/>
          <w:b w:val="false"/>
          <w:i w:val="false"/>
          <w:color w:val="000000"/>
          <w:sz w:val="28"/>
        </w:rPr>
        <w:t>
      1. Ақмола облысында нашақорлыққа және есiрткi бизнесiне қарсы күрестің 2003-2004 жылдарға арналған аймақтық бағдарламасы облыстық Мәслихаттың сессиясында бекітуге ұсынылсын (қосымша 1).
</w:t>
      </w:r>
      <w:r>
        <w:br/>
      </w:r>
      <w:r>
        <w:rPr>
          <w:rFonts w:ascii="Times New Roman"/>
          <w:b w:val="false"/>
          <w:i w:val="false"/>
          <w:color w:val="000000"/>
          <w:sz w:val="28"/>
        </w:rPr>
        <w:t>
      2. Облыс әкімдігінің жанынан консультативтік-кеңес органы - Есірткіге  және құрамында есірткі бар заттардың заңсыз айналысына қарсы тұру жөніндегі аймақтық комиссиясы құрылсын.
</w:t>
      </w:r>
      <w:r>
        <w:br/>
      </w:r>
      <w:r>
        <w:rPr>
          <w:rFonts w:ascii="Times New Roman"/>
          <w:b w:val="false"/>
          <w:i w:val="false"/>
          <w:color w:val="000000"/>
          <w:sz w:val="28"/>
        </w:rPr>
        <w:t>
      3. Жоғарыда аталған комиссияның жеке құрамы облыстық Мәслихаттың кезекті сессиясында бекітуге ұсынылсын (қосымша 2).
</w:t>
      </w:r>
      <w:r>
        <w:br/>
      </w:r>
      <w:r>
        <w:rPr>
          <w:rFonts w:ascii="Times New Roman"/>
          <w:b w:val="false"/>
          <w:i w:val="false"/>
          <w:color w:val="000000"/>
          <w:sz w:val="28"/>
        </w:rPr>
        <w:t>
      4. Есірткіге  және құрамында есірткі бар заттардың заңсыз  айналысына қарсы тұру жөніндегі аймақтық комиссиясы туралы Ереже бекітілсін (қосымша 3).
</w:t>
      </w:r>
      <w:r>
        <w:br/>
      </w:r>
      <w:r>
        <w:rPr>
          <w:rFonts w:ascii="Times New Roman"/>
          <w:b w:val="false"/>
          <w:i w:val="false"/>
          <w:color w:val="000000"/>
          <w:sz w:val="28"/>
        </w:rPr>
        <w:t>
      5. Облыстық атқарушы органдар, орталық атқарушы органдардың аумақтық  бөлімшелері  және басқа да мемлекеттік органдар аймақтық бағдарламада белгіленген іс-шаралардың уақытында және толық орындалуын қамтамасыз етсін.
</w:t>
      </w:r>
      <w:r>
        <w:br/>
      </w:r>
      <w:r>
        <w:rPr>
          <w:rFonts w:ascii="Times New Roman"/>
          <w:b w:val="false"/>
          <w:i w:val="false"/>
          <w:color w:val="000000"/>
          <w:sz w:val="28"/>
        </w:rPr>
        <w:t>
      6. Аудандар мен Көкшетау, Степногорск қалаларының әкімдіктері нашақорлыққа және есiрткi бизнесiне қарсы күрестің 2003-2004 жылдарға арналған аудандық және қалалық  бағдарламаларын әзірлеп,  аудандық және қалалық Мәслихаттардың  сессияларында бекітілсін, Есірткіге  және құрамында есірткі бар заттардың заңсыз айналысына қарсы тұру  жөніндегі аудандық аймақтық комиссиялар құрып, олардың жеке құрамдарын аудандық және қалалық Мәслихаттардың сессияларында бекітілсін.
</w:t>
      </w:r>
      <w:r>
        <w:br/>
      </w:r>
      <w:r>
        <w:rPr>
          <w:rFonts w:ascii="Times New Roman"/>
          <w:b w:val="false"/>
          <w:i w:val="false"/>
          <w:color w:val="000000"/>
          <w:sz w:val="28"/>
        </w:rPr>
        <w:t>
      7. Осы қаулының орындалуын бақылау облыс әкімінің орынбасары А.С. Сейітжановқа жүктелсін. 
</w:t>
      </w:r>
      <w:r>
        <w:br/>
      </w:r>
      <w:r>
        <w:rPr>
          <w:rFonts w:ascii="Times New Roman"/>
          <w:b w:val="false"/>
          <w:i w:val="false"/>
          <w:color w:val="000000"/>
          <w:sz w:val="28"/>
        </w:rPr>
        <w:t>
      8. Облыс әкімінің 2000 жылғы 29 маусымдағы N№528 және 2001 жылғы 28 ақпандағы N№42 шешімдерінің күші жойылсын.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     
</w:t>
      </w:r>
      <w:r>
        <w:br/>
      </w:r>
      <w:r>
        <w:rPr>
          <w:rFonts w:ascii="Times New Roman"/>
          <w:b w:val="false"/>
          <w:i w:val="false"/>
          <w:color w:val="000000"/>
          <w:sz w:val="28"/>
        </w:rPr>
        <w:t>
2002 жылғы 13 желтоқсандағы
</w:t>
      </w:r>
      <w:r>
        <w:br/>
      </w:r>
      <w:r>
        <w:rPr>
          <w:rFonts w:ascii="Times New Roman"/>
          <w:b w:val="false"/>
          <w:i w:val="false"/>
          <w:color w:val="000000"/>
          <w:sz w:val="28"/>
        </w:rPr>
        <w:t>
N А-12/175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Есірткіге және құрамында есірткі бар заттардың заңсыз айналысына қарсы тұру жөніндегі аймақтық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Есірткіге  және құрамында есірткі бар заттардың заңсыз  айналысына қарсы тұру  жөніндегі аймақтық комиссиясы (әрі қарай - Комиссия) консультативтік-кеңес органы болып табылады.
</w:t>
      </w:r>
      <w:r>
        <w:br/>
      </w:r>
      <w:r>
        <w:rPr>
          <w:rFonts w:ascii="Times New Roman"/>
          <w:b w:val="false"/>
          <w:i w:val="false"/>
          <w:color w:val="000000"/>
          <w:sz w:val="28"/>
        </w:rPr>
        <w:t>
      2. Комиссия өз жұмысында Қазақстан Республикасының Конституциясын, Қазақстан Республикасының Заңдарын, Президент пен Үкіметтің актілерін және басқа да нормативтік-құқықтық актілерді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негізгі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негізгі мақсаттары:
</w:t>
      </w:r>
      <w:r>
        <w:br/>
      </w:r>
      <w:r>
        <w:rPr>
          <w:rFonts w:ascii="Times New Roman"/>
          <w:b w:val="false"/>
          <w:i w:val="false"/>
          <w:color w:val="000000"/>
          <w:sz w:val="28"/>
        </w:rPr>
        <w:t>
      1) Қазақстан Республикасында есірткі мен есірткі бизнесіне қарсы күрес стратегиясын жүзеге асыру жөніндегі 2001-2005 жылдарға арналған іс-шараларды жүзеге асыруға қолдау көрсету;
</w:t>
      </w:r>
      <w:r>
        <w:br/>
      </w:r>
      <w:r>
        <w:rPr>
          <w:rFonts w:ascii="Times New Roman"/>
          <w:b w:val="false"/>
          <w:i w:val="false"/>
          <w:color w:val="000000"/>
          <w:sz w:val="28"/>
        </w:rPr>
        <w:t>
      2) төмендегі ұсыныстарды әзірлеу: 
</w:t>
      </w:r>
      <w:r>
        <w:br/>
      </w:r>
      <w:r>
        <w:rPr>
          <w:rFonts w:ascii="Times New Roman"/>
          <w:b w:val="false"/>
          <w:i w:val="false"/>
          <w:color w:val="000000"/>
          <w:sz w:val="28"/>
        </w:rPr>
        <w:t>
      есірткі заттары, қоздырғыш заттар, прекурсорлар айналысы саласындағы мемлекеттік саясатты жетілдіру және олардың заңсыз айналысына қарсы тұру;
</w:t>
      </w:r>
      <w:r>
        <w:br/>
      </w:r>
      <w:r>
        <w:rPr>
          <w:rFonts w:ascii="Times New Roman"/>
          <w:b w:val="false"/>
          <w:i w:val="false"/>
          <w:color w:val="000000"/>
          <w:sz w:val="28"/>
        </w:rPr>
        <w:t>
      есірткі мен есірткі бизнесіне, есірткі заттарының, қоздырғыш заттардың және прекурсорлардың заңсыз айналысына қарсы күреске бағытталған іс-шараларды жүзеге асыру және одан әрі жетілдіру;
</w:t>
      </w:r>
      <w:r>
        <w:br/>
      </w:r>
      <w:r>
        <w:rPr>
          <w:rFonts w:ascii="Times New Roman"/>
          <w:b w:val="false"/>
          <w:i w:val="false"/>
          <w:color w:val="000000"/>
          <w:sz w:val="28"/>
        </w:rPr>
        <w:t>
      есірткі мен есірткі бизнесіне қарсы күресу үшін заңнамаларды және нормативтік-құқықтық базаларды жетілдіру;
</w:t>
      </w:r>
      <w:r>
        <w:br/>
      </w:r>
      <w:r>
        <w:rPr>
          <w:rFonts w:ascii="Times New Roman"/>
          <w:b w:val="false"/>
          <w:i w:val="false"/>
          <w:color w:val="000000"/>
          <w:sz w:val="28"/>
        </w:rPr>
        <w:t>
      4. Өзіне жүктелген мақсаттарына сәйкес комиссия төмендегі ұсыныстарды дайындауға міндетті:
</w:t>
      </w:r>
      <w:r>
        <w:br/>
      </w:r>
      <w:r>
        <w:rPr>
          <w:rFonts w:ascii="Times New Roman"/>
          <w:b w:val="false"/>
          <w:i w:val="false"/>
          <w:color w:val="000000"/>
          <w:sz w:val="28"/>
        </w:rPr>
        <w:t>
      1) есірткі мен есірткі бизнесіне қарсы күрестің, есірткі заттары мен қоздырғыш заттарды орынсыз қолдану, нашақорлықтың алдын алу, емдеу және есірткіге тәуелді адамдарды сауықтырудың негізгі бағыттарын айқындау;
</w:t>
      </w:r>
      <w:r>
        <w:br/>
      </w:r>
      <w:r>
        <w:rPr>
          <w:rFonts w:ascii="Times New Roman"/>
          <w:b w:val="false"/>
          <w:i w:val="false"/>
          <w:color w:val="000000"/>
          <w:sz w:val="28"/>
        </w:rPr>
        <w:t>
      2) есірткі мен есірткі бизнесіне қарсы күрес саласында құқық қорғау және басқа да мемлекеттік органдардың жұмыстарын одан әрі жетілдіру;
</w:t>
      </w:r>
      <w:r>
        <w:br/>
      </w:r>
      <w:r>
        <w:rPr>
          <w:rFonts w:ascii="Times New Roman"/>
          <w:b w:val="false"/>
          <w:i w:val="false"/>
          <w:color w:val="000000"/>
          <w:sz w:val="28"/>
        </w:rPr>
        <w:t>
      3) есірткі мен есірткі бизнесіне қарсы күрес саласында мемлекеттік органдардың жұмыстарын үйлестіруді жетілдіру;
</w:t>
      </w:r>
      <w:r>
        <w:br/>
      </w:r>
      <w:r>
        <w:rPr>
          <w:rFonts w:ascii="Times New Roman"/>
          <w:b w:val="false"/>
          <w:i w:val="false"/>
          <w:color w:val="000000"/>
          <w:sz w:val="28"/>
        </w:rPr>
        <w:t>
      4) Ақмола облысының халқын»әлеуметтік есірткілік иммунитетін қалыптастыру.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Комиссияның құқықтары:
</w:t>
      </w:r>
      <w:r>
        <w:br/>
      </w:r>
      <w:r>
        <w:rPr>
          <w:rFonts w:ascii="Times New Roman"/>
          <w:b w:val="false"/>
          <w:i w:val="false"/>
          <w:color w:val="000000"/>
          <w:sz w:val="28"/>
        </w:rPr>
        <w:t>
      1) комиссияның мақсаттарын жүзеге асыру үшін атқарушы органдар мен басқа да ұйымдардан қажетті материалдар сұратып алу;
</w:t>
      </w:r>
      <w:r>
        <w:br/>
      </w:r>
      <w:r>
        <w:rPr>
          <w:rFonts w:ascii="Times New Roman"/>
          <w:b w:val="false"/>
          <w:i w:val="false"/>
          <w:color w:val="000000"/>
          <w:sz w:val="28"/>
        </w:rPr>
        <w:t>
      2) мемлекеттік органдар мен басқа да ұйымдардың мамандарын аймақтағы нашақорлық жағдайын сараптау мен зерттеу үшін қатыстыру;
</w:t>
      </w:r>
      <w:r>
        <w:br/>
      </w:r>
      <w:r>
        <w:rPr>
          <w:rFonts w:ascii="Times New Roman"/>
          <w:b w:val="false"/>
          <w:i w:val="false"/>
          <w:color w:val="000000"/>
          <w:sz w:val="28"/>
        </w:rPr>
        <w:t>
      3) комиссия мәжілістерінде атқарушы органдар мен басқа да ұйымдардың өкілдерін комиссияның құзырына жататын мәселелер бойынша тыңдау;
</w:t>
      </w:r>
      <w:r>
        <w:br/>
      </w:r>
      <w:r>
        <w:rPr>
          <w:rFonts w:ascii="Times New Roman"/>
          <w:b w:val="false"/>
          <w:i w:val="false"/>
          <w:color w:val="000000"/>
          <w:sz w:val="28"/>
        </w:rPr>
        <w:t>
      4) мемлекеттік органдарға осы бағыттағы жұмысты одан әрі жетілдіру жөніндегі ұсыныстар енгізу;
</w:t>
      </w:r>
      <w:r>
        <w:br/>
      </w:r>
      <w:r>
        <w:rPr>
          <w:rFonts w:ascii="Times New Roman"/>
          <w:b w:val="false"/>
          <w:i w:val="false"/>
          <w:color w:val="000000"/>
          <w:sz w:val="28"/>
        </w:rPr>
        <w:t>
      5) комиссияның құзырына жататын басқа да құқықтарды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жұмыстарын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төрағасы оның жұмысын басқарады, мәжілістерінде төрағалық етеді, жұмыстарын жоспарлайды, оның шешімдері жүзеге асырылуына жалпы бақылау жасайды. Төраға болмаған кезде оның міндеттерін орынбасары атқарады.
</w:t>
      </w:r>
      <w:r>
        <w:br/>
      </w:r>
      <w:r>
        <w:rPr>
          <w:rFonts w:ascii="Times New Roman"/>
          <w:b w:val="false"/>
          <w:i w:val="false"/>
          <w:color w:val="000000"/>
          <w:sz w:val="28"/>
        </w:rPr>
        <w:t>
      7. Комиссия мәжілісінің күн тәртібі бойынша ұсыныстарды, құжаттарды, материалдарды әзірлеуді және мәжіліс біткеннен кейін хаттамасын рәсімдеуді комиссияның жұмыс органы жүзеге асырады. 
</w:t>
      </w:r>
      <w:r>
        <w:br/>
      </w:r>
      <w:r>
        <w:rPr>
          <w:rFonts w:ascii="Times New Roman"/>
          <w:b w:val="false"/>
          <w:i w:val="false"/>
          <w:color w:val="000000"/>
          <w:sz w:val="28"/>
        </w:rPr>
        <w:t>
      8. Комиссияның жұмыс органы Ақмола облысының әділет басқармасы болып табылады. 
</w:t>
      </w:r>
      <w:r>
        <w:br/>
      </w:r>
      <w:r>
        <w:rPr>
          <w:rFonts w:ascii="Times New Roman"/>
          <w:b w:val="false"/>
          <w:i w:val="false"/>
          <w:color w:val="000000"/>
          <w:sz w:val="28"/>
        </w:rPr>
        <w:t>
      9. Комиссия отырысының материалдарын дайындауды комиссияның жұмыс органы жүзеге асырады, ол комиссия мәжілісін өткізуден үш күн бұрын барлық қажетті құжаттарды комиссия мүшелеріне таратады. 
</w:t>
      </w:r>
      <w:r>
        <w:br/>
      </w:r>
      <w:r>
        <w:rPr>
          <w:rFonts w:ascii="Times New Roman"/>
          <w:b w:val="false"/>
          <w:i w:val="false"/>
          <w:color w:val="000000"/>
          <w:sz w:val="28"/>
        </w:rPr>
        <w:t>
      10. Комиссия отырысы қажет болған кезде өткізіледі, бірақ тоқсанына бір реттен кем емес. Комиссия мәжілісі оған мүшелерінің  үштен бірі қатысқан жағдайда заңды саналады.
</w:t>
      </w:r>
      <w:r>
        <w:br/>
      </w:r>
      <w:r>
        <w:rPr>
          <w:rFonts w:ascii="Times New Roman"/>
          <w:b w:val="false"/>
          <w:i w:val="false"/>
          <w:color w:val="000000"/>
          <w:sz w:val="28"/>
        </w:rPr>
        <w:t>
      Комиссия шешімі оған комиссия мүшелерінің жалпы санынан ашық көп дауыс берілсе қабылданады және комиссия мәжілісінің хаттамасымен рәсімделеді. Дауыс тең болған жағдайда төрағаның  дауысы шешуші дауысқа ие болады. 
</w:t>
      </w:r>
      <w:r>
        <w:br/>
      </w:r>
      <w:r>
        <w:rPr>
          <w:rFonts w:ascii="Times New Roman"/>
          <w:b w:val="false"/>
          <w:i w:val="false"/>
          <w:color w:val="000000"/>
          <w:sz w:val="28"/>
        </w:rPr>
        <w:t>
      Хаттамаға комиссия төрағасы қол қояды.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