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a5a2" w14:textId="295a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аймағындағы бар ғимараттар мен құрылыстардың қауіпсіз пайдаланылуын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2002 жылғы 13 тамыздағы N а-8/99 қаулысы. Ақмола облысының Әділет басқармасында 2002 жылғы 28 тамызда N 1282 тіркелді. Күші жойылды - Ақмола облысы әкімдігінің 2009 жылғы 10 қарашадағы № А-12/485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2009.11.10 № А-12/485 қаулысымен.</w:t>
      </w:r>
      <w:r>
        <w:br/>
      </w:r>
      <w:r>
        <w:rPr>
          <w:rFonts w:ascii="Times New Roman"/>
          <w:b w:val="false"/>
          <w:i w:val="false"/>
          <w:color w:val="000000"/>
          <w:sz w:val="28"/>
        </w:rPr>
        <w:t xml:space="preserve">
      16.07.2001 ж. N 242-2 "Қазақстан Республикасындағы сәулет, қалақұрылысы және құрылыс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Премьер-Министрінің 21.05.02 ж. N 23-16/003-206 тапсырысы бойынша және Қазақстан Республикасы Үкіметі Ғимараттар мен құрылыстарды техникалық бақылаудың бірыңғай ережесін бекіткенге дейін және құрылысы аяқталмаған, иесіз, қирап істен шыққан ғимараттар мен құрылыстардың бұзылып, бүлінуіне жол бермеу мақсатында облыс әкімдігі етеді:  </w:t>
      </w:r>
      <w:r>
        <w:br/>
      </w:r>
      <w:r>
        <w:rPr>
          <w:rFonts w:ascii="Times New Roman"/>
          <w:b w:val="false"/>
          <w:i w:val="false"/>
          <w:color w:val="000000"/>
          <w:sz w:val="28"/>
        </w:rPr>
        <w:t xml:space="preserve">
      1. Ақмола облысы аймағында орналасқан ғимараттармен құрылыстарды техникалық бақылау шаралары бекітілсін (1 қосымша).  </w:t>
      </w:r>
      <w:r>
        <w:br/>
      </w:r>
      <w:r>
        <w:rPr>
          <w:rFonts w:ascii="Times New Roman"/>
          <w:b w:val="false"/>
          <w:i w:val="false"/>
          <w:color w:val="000000"/>
          <w:sz w:val="28"/>
        </w:rPr>
        <w:t xml:space="preserve">
      2. Аудандар мен Көкшетау, Степногорск қалаларының әкімдіктері:  </w:t>
      </w:r>
      <w:r>
        <w:br/>
      </w:r>
      <w:r>
        <w:rPr>
          <w:rFonts w:ascii="Times New Roman"/>
          <w:b w:val="false"/>
          <w:i w:val="false"/>
          <w:color w:val="000000"/>
          <w:sz w:val="28"/>
        </w:rPr>
        <w:t xml:space="preserve">
      1) Нысандардың иелері 1 қосымшаға сәйкес, ғимараттар мен құрылыстарды техникалық бақылау шараларының қатаң орындалуын қамтамасыз етсін.  </w:t>
      </w:r>
      <w:r>
        <w:br/>
      </w:r>
      <w:r>
        <w:rPr>
          <w:rFonts w:ascii="Times New Roman"/>
          <w:b w:val="false"/>
          <w:i w:val="false"/>
          <w:color w:val="000000"/>
          <w:sz w:val="28"/>
        </w:rPr>
        <w:t xml:space="preserve">
      2) Нысандардың иелері аталмыш шараларды орындауына үнемі бақылау жүргізсін, иелері болмаған жағдайда оның тұрған жерін айқындап, жауапкершілікке тартсын. Егер иелері ұзақ мерзім қатынаспаған жағдайда және нысандарын қанағатты түрде ұстаудан бас тартса, 1994 ж. 27 желтоқсандағы Қазақстан Республикасының Азаматтық  </w:t>
      </w:r>
      <w:r>
        <w:rPr>
          <w:rFonts w:ascii="Times New Roman"/>
          <w:b w:val="false"/>
          <w:i w:val="false"/>
          <w:color w:val="000000"/>
          <w:sz w:val="28"/>
        </w:rPr>
        <w:t xml:space="preserve">кодексі </w:t>
      </w:r>
      <w:r>
        <w:rPr>
          <w:rFonts w:ascii="Times New Roman"/>
          <w:b w:val="false"/>
          <w:i w:val="false"/>
          <w:color w:val="000000"/>
          <w:sz w:val="28"/>
        </w:rPr>
        <w:t xml:space="preserve">негізінде (242 баптағы 1,3 тармақтары және 235 баптағы 3 тармағы), ондай нысандарды алып құрылысын аяқтауға, демонтаждауға мүмкіндіктері бар басқа заңды және жеке тұлғаларға беру, немесе сату мүмкіндіктері туралы шешім қабылдау мақсаттарында істерді сотқа тапсырсын. </w:t>
      </w:r>
      <w:r>
        <w:br/>
      </w:r>
      <w:r>
        <w:rPr>
          <w:rFonts w:ascii="Times New Roman"/>
          <w:b w:val="false"/>
          <w:i w:val="false"/>
          <w:color w:val="000000"/>
          <w:sz w:val="28"/>
        </w:rPr>
        <w:t xml:space="preserve">
      3) Мемлекеттік меншіктегі нысандардың құрылысын аяқтау оған ұйымдардың, қоғамдық бірлестіктердің үлестерін қатыстыру мүмкіндіктерін қарастырсын. </w:t>
      </w:r>
      <w:r>
        <w:br/>
      </w:r>
      <w:r>
        <w:rPr>
          <w:rFonts w:ascii="Times New Roman"/>
          <w:b w:val="false"/>
          <w:i w:val="false"/>
          <w:color w:val="000000"/>
          <w:sz w:val="28"/>
        </w:rPr>
        <w:t xml:space="preserve">
      4) Қазақстан Республикасы Құрылыс істері комитетінің 2004 жылғы 5 ақпандағы N 42 бұйрығымен бекітілген "Ғимараттар мен құрылыстардың жайына техникалық қадағалау ережесі" баланс иелерінің назарына жеткізілсін.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Тармақ 4-тармақшамен толықтырылды - Ақмола облысы әкімдігінің 2005 жылғы 30 мамырдағы  </w:t>
      </w:r>
      <w:r>
        <w:rPr>
          <w:rFonts w:ascii="Times New Roman"/>
          <w:b w:val="false"/>
          <w:i w:val="false"/>
          <w:color w:val="000000"/>
          <w:sz w:val="28"/>
        </w:rPr>
        <w:t xml:space="preserve">N А-5/176 </w:t>
      </w:r>
      <w:r>
        <w:rPr>
          <w:rFonts w:ascii="Times New Roman"/>
          <w:b w:val="false"/>
          <w:i/>
          <w:color w:val="800000"/>
          <w:sz w:val="28"/>
        </w:rPr>
        <w:t xml:space="preserve">қаулысымен.  </w:t>
      </w:r>
      <w:r>
        <w:br/>
      </w:r>
      <w:r>
        <w:rPr>
          <w:rFonts w:ascii="Times New Roman"/>
          <w:b w:val="false"/>
          <w:i w:val="false"/>
          <w:color w:val="000000"/>
          <w:sz w:val="28"/>
        </w:rPr>
        <w:t xml:space="preserve">
       2-1. Ақмола облысының сәулет құрылысты бақылау мемлекеттік басқармасы (Хамитов Т.Ж.) ғимараттар мен құрылыстарды салу, қайта жаңарту, күрделі жөндеу кезінде орындалатын құрылыс-монтаж жұмыстарының, сондай-ақ салынып жатқан объектілердегі атқарылатын құжаттарды рәсімдеудің сапасына бақылауды күшейтсін.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2-1 тармақпен толықтырылды - Ақмола облысы әкімдігінің 2005 жылғы 30 мамырдағы  </w:t>
      </w:r>
      <w:r>
        <w:rPr>
          <w:rFonts w:ascii="Times New Roman"/>
          <w:b w:val="false"/>
          <w:i w:val="false"/>
          <w:color w:val="000000"/>
          <w:sz w:val="28"/>
        </w:rPr>
        <w:t xml:space="preserve">N А-5/176 </w:t>
      </w:r>
      <w:r>
        <w:rPr>
          <w:rFonts w:ascii="Times New Roman"/>
          <w:b w:val="false"/>
          <w:i/>
          <w:color w:val="800000"/>
          <w:sz w:val="28"/>
        </w:rPr>
        <w:t xml:space="preserve">қаулысымен.  </w:t>
      </w:r>
      <w:r>
        <w:br/>
      </w:r>
      <w:r>
        <w:rPr>
          <w:rFonts w:ascii="Times New Roman"/>
          <w:b w:val="false"/>
          <w:i w:val="false"/>
          <w:color w:val="000000"/>
          <w:sz w:val="28"/>
        </w:rPr>
        <w:t xml:space="preserve">
      3. Осы қаулының орындалуын бақылау облыс әкімінің орынбасары Қ.М.Отаровқа жүктелсін.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Ақмола облысы әкімдігінің 2005 жылғы 30 мамырдағы  </w:t>
      </w:r>
      <w:r>
        <w:rPr>
          <w:rFonts w:ascii="Times New Roman"/>
          <w:b w:val="false"/>
          <w:i w:val="false"/>
          <w:color w:val="000000"/>
          <w:sz w:val="28"/>
        </w:rPr>
        <w:t xml:space="preserve">N А-5/176 </w:t>
      </w:r>
      <w:r>
        <w:rPr>
          <w:rFonts w:ascii="Times New Roman"/>
          <w:b w:val="false"/>
          <w:i/>
          <w:color w:val="800000"/>
          <w:sz w:val="28"/>
        </w:rPr>
        <w:t xml:space="preserve">қаулысымен.  </w:t>
      </w:r>
    </w:p>
    <w:p>
      <w:pPr>
        <w:spacing w:after="0"/>
        <w:ind w:left="0"/>
        <w:jc w:val="both"/>
      </w:pPr>
      <w:r>
        <w:rPr>
          <w:rFonts w:ascii="Times New Roman"/>
          <w:b w:val="false"/>
          <w:i/>
          <w:color w:val="000000"/>
          <w:sz w:val="28"/>
        </w:rPr>
        <w:t xml:space="preserve">      Облысы әкімі </w:t>
      </w:r>
    </w:p>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2002 ж. 13.08.  </w:t>
      </w:r>
      <w:r>
        <w:br/>
      </w:r>
      <w:r>
        <w:rPr>
          <w:rFonts w:ascii="Times New Roman"/>
          <w:b w:val="false"/>
          <w:i w:val="false"/>
          <w:color w:val="000000"/>
          <w:sz w:val="28"/>
        </w:rPr>
        <w:t xml:space="preserve">
                                        N а-8/99 қаулысына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       Ғимараттар мен құрылыстарды техникалық бақылау шаралары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Шаралардың түрі, атауы                            Тексеріс  Жауаптылар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Ғимараттар мен құрылыстардың негізді көтеруші       Тоқсан    Нысанның   </w:t>
      </w:r>
    </w:p>
    <w:p>
      <w:pPr>
        <w:spacing w:after="0"/>
        <w:ind w:left="0"/>
        <w:jc w:val="both"/>
      </w:pPr>
      <w:r>
        <w:rPr>
          <w:rFonts w:ascii="Times New Roman"/>
          <w:b w:val="false"/>
          <w:i w:val="false"/>
          <w:color w:val="000000"/>
          <w:sz w:val="28"/>
        </w:rPr>
        <w:t xml:space="preserve">  құрылымдарын (іргетастарды, сыртқы және ішкі       сайын,    иесі </w:t>
      </w:r>
    </w:p>
    <w:p>
      <w:pPr>
        <w:spacing w:after="0"/>
        <w:ind w:left="0"/>
        <w:jc w:val="both"/>
      </w:pPr>
      <w:r>
        <w:rPr>
          <w:rFonts w:ascii="Times New Roman"/>
          <w:b w:val="false"/>
          <w:i w:val="false"/>
          <w:color w:val="000000"/>
          <w:sz w:val="28"/>
        </w:rPr>
        <w:t xml:space="preserve">  көтеруші қабырғаларды, аражабындарды, балкондарды, (жылына </w:t>
      </w:r>
    </w:p>
    <w:p>
      <w:pPr>
        <w:spacing w:after="0"/>
        <w:ind w:left="0"/>
        <w:jc w:val="both"/>
      </w:pPr>
      <w:r>
        <w:rPr>
          <w:rFonts w:ascii="Times New Roman"/>
          <w:b w:val="false"/>
          <w:i w:val="false"/>
          <w:color w:val="000000"/>
          <w:sz w:val="28"/>
        </w:rPr>
        <w:t xml:space="preserve">  лоджияларды, шатырларды, бағаналарды, фермаларды,  4 рет) </w:t>
      </w:r>
    </w:p>
    <w:p>
      <w:pPr>
        <w:spacing w:after="0"/>
        <w:ind w:left="0"/>
        <w:jc w:val="both"/>
      </w:pPr>
      <w:r>
        <w:rPr>
          <w:rFonts w:ascii="Times New Roman"/>
          <w:b w:val="false"/>
          <w:i w:val="false"/>
          <w:color w:val="000000"/>
          <w:sz w:val="28"/>
        </w:rPr>
        <w:t xml:space="preserve">  аркаларды, тіректерді және т.б.) көзбен қарап </w:t>
      </w:r>
    </w:p>
    <w:p>
      <w:pPr>
        <w:spacing w:after="0"/>
        <w:ind w:left="0"/>
        <w:jc w:val="both"/>
      </w:pPr>
      <w:r>
        <w:rPr>
          <w:rFonts w:ascii="Times New Roman"/>
          <w:b w:val="false"/>
          <w:i w:val="false"/>
          <w:color w:val="000000"/>
          <w:sz w:val="28"/>
        </w:rPr>
        <w:t xml:space="preserve">  тексеруден өткізу.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Құрылымдардың қиғаш, көлденең жарықшаларын,        Қажетті- Нысанның иесі </w:t>
      </w:r>
    </w:p>
    <w:p>
      <w:pPr>
        <w:spacing w:after="0"/>
        <w:ind w:left="0"/>
        <w:jc w:val="both"/>
      </w:pPr>
      <w:r>
        <w:rPr>
          <w:rFonts w:ascii="Times New Roman"/>
          <w:b w:val="false"/>
          <w:i w:val="false"/>
          <w:color w:val="000000"/>
          <w:sz w:val="28"/>
        </w:rPr>
        <w:t xml:space="preserve">  шөгуін, майысымын айқындаған кезде, жұмыстарының   лігінше </w:t>
      </w:r>
    </w:p>
    <w:p>
      <w:pPr>
        <w:spacing w:after="0"/>
        <w:ind w:left="0"/>
        <w:jc w:val="both"/>
      </w:pPr>
      <w:r>
        <w:rPr>
          <w:rFonts w:ascii="Times New Roman"/>
          <w:b w:val="false"/>
          <w:i w:val="false"/>
          <w:color w:val="000000"/>
          <w:sz w:val="28"/>
        </w:rPr>
        <w:t xml:space="preserve">  түрлеріне сәйкесті мемлекеттік лицензиялары бар, </w:t>
      </w:r>
    </w:p>
    <w:p>
      <w:pPr>
        <w:spacing w:after="0"/>
        <w:ind w:left="0"/>
        <w:jc w:val="both"/>
      </w:pPr>
      <w:r>
        <w:rPr>
          <w:rFonts w:ascii="Times New Roman"/>
          <w:b w:val="false"/>
          <w:i w:val="false"/>
          <w:color w:val="000000"/>
          <w:sz w:val="28"/>
        </w:rPr>
        <w:t xml:space="preserve">  жобалау ұйымдарды, мамандандырылған кәсіпорындарды  </w:t>
      </w:r>
    </w:p>
    <w:p>
      <w:pPr>
        <w:spacing w:after="0"/>
        <w:ind w:left="0"/>
        <w:jc w:val="both"/>
      </w:pPr>
      <w:r>
        <w:rPr>
          <w:rFonts w:ascii="Times New Roman"/>
          <w:b w:val="false"/>
          <w:i w:val="false"/>
          <w:color w:val="000000"/>
          <w:sz w:val="28"/>
        </w:rPr>
        <w:t xml:space="preserve">  және құрылыс зертханаларын толық тексеріске </w:t>
      </w:r>
    </w:p>
    <w:p>
      <w:pPr>
        <w:spacing w:after="0"/>
        <w:ind w:left="0"/>
        <w:jc w:val="both"/>
      </w:pPr>
      <w:r>
        <w:rPr>
          <w:rFonts w:ascii="Times New Roman"/>
          <w:b w:val="false"/>
          <w:i w:val="false"/>
          <w:color w:val="000000"/>
          <w:sz w:val="28"/>
        </w:rPr>
        <w:t xml:space="preserve">  қатыстыру, сонымен бірге, қирап, істен шығуы </w:t>
      </w:r>
    </w:p>
    <w:p>
      <w:pPr>
        <w:spacing w:after="0"/>
        <w:ind w:left="0"/>
        <w:jc w:val="both"/>
      </w:pPr>
      <w:r>
        <w:rPr>
          <w:rFonts w:ascii="Times New Roman"/>
          <w:b w:val="false"/>
          <w:i w:val="false"/>
          <w:color w:val="000000"/>
          <w:sz w:val="28"/>
        </w:rPr>
        <w:t xml:space="preserve">  ықтимал жағдайда Облыстық сәулет, құрылыс, </w:t>
      </w:r>
    </w:p>
    <w:p>
      <w:pPr>
        <w:spacing w:after="0"/>
        <w:ind w:left="0"/>
        <w:jc w:val="both"/>
      </w:pPr>
      <w:r>
        <w:rPr>
          <w:rFonts w:ascii="Times New Roman"/>
          <w:b w:val="false"/>
          <w:i w:val="false"/>
          <w:color w:val="000000"/>
          <w:sz w:val="28"/>
        </w:rPr>
        <w:t xml:space="preserve">  тұрғын үй-коммуналдық және жол шаруашылығы және </w:t>
      </w:r>
    </w:p>
    <w:p>
      <w:pPr>
        <w:spacing w:after="0"/>
        <w:ind w:left="0"/>
        <w:jc w:val="both"/>
      </w:pPr>
      <w:r>
        <w:rPr>
          <w:rFonts w:ascii="Times New Roman"/>
          <w:b w:val="false"/>
          <w:i w:val="false"/>
          <w:color w:val="000000"/>
          <w:sz w:val="28"/>
        </w:rPr>
        <w:t xml:space="preserve">  Төтенше жағдайлар басқармаларына мәліметтер беру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Құрылымдардың жобамен есепке алынбаған қосымша     Көктем   Нысанның иесі </w:t>
      </w:r>
    </w:p>
    <w:p>
      <w:pPr>
        <w:spacing w:after="0"/>
        <w:ind w:left="0"/>
        <w:jc w:val="both"/>
      </w:pPr>
      <w:r>
        <w:rPr>
          <w:rFonts w:ascii="Times New Roman"/>
          <w:b w:val="false"/>
          <w:i w:val="false"/>
          <w:color w:val="000000"/>
          <w:sz w:val="28"/>
        </w:rPr>
        <w:t xml:space="preserve">  жүктеулері уақытында тазарту (қар, құрылыс қоқыс   кезінде </w:t>
      </w:r>
    </w:p>
    <w:p>
      <w:pPr>
        <w:spacing w:after="0"/>
        <w:ind w:left="0"/>
        <w:jc w:val="both"/>
      </w:pP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Нәтижелерін арнайы журналға жазып, сумен,          Көктем-  Нысанның иесі </w:t>
      </w:r>
    </w:p>
    <w:p>
      <w:pPr>
        <w:spacing w:after="0"/>
        <w:ind w:left="0"/>
        <w:jc w:val="both"/>
      </w:pPr>
      <w:r>
        <w:rPr>
          <w:rFonts w:ascii="Times New Roman"/>
          <w:b w:val="false"/>
          <w:i w:val="false"/>
          <w:color w:val="000000"/>
          <w:sz w:val="28"/>
        </w:rPr>
        <w:t xml:space="preserve">  жылумен жабдықтайтын құбырларды, канализацияны,    күз </w:t>
      </w:r>
    </w:p>
    <w:p>
      <w:pPr>
        <w:spacing w:after="0"/>
        <w:ind w:left="0"/>
        <w:jc w:val="both"/>
      </w:pPr>
      <w:r>
        <w:rPr>
          <w:rFonts w:ascii="Times New Roman"/>
          <w:b w:val="false"/>
          <w:i w:val="false"/>
          <w:color w:val="000000"/>
          <w:sz w:val="28"/>
        </w:rPr>
        <w:t xml:space="preserve">  жарық жүйесімен жабдықтау тораптарын уақытында     кезең- </w:t>
      </w:r>
    </w:p>
    <w:p>
      <w:pPr>
        <w:spacing w:after="0"/>
        <w:ind w:left="0"/>
        <w:jc w:val="both"/>
      </w:pPr>
      <w:r>
        <w:rPr>
          <w:rFonts w:ascii="Times New Roman"/>
          <w:b w:val="false"/>
          <w:i w:val="false"/>
          <w:color w:val="000000"/>
          <w:sz w:val="28"/>
        </w:rPr>
        <w:t xml:space="preserve">  тексеруден өткізу.                                 дерінде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Мұржа құбырларының жағдайын тексеру, желдеткіш     Жылына  Нысанның иесі  </w:t>
      </w:r>
    </w:p>
    <w:p>
      <w:pPr>
        <w:spacing w:after="0"/>
        <w:ind w:left="0"/>
        <w:jc w:val="both"/>
      </w:pPr>
      <w:r>
        <w:rPr>
          <w:rFonts w:ascii="Times New Roman"/>
          <w:b w:val="false"/>
          <w:i w:val="false"/>
          <w:color w:val="000000"/>
          <w:sz w:val="28"/>
        </w:rPr>
        <w:t xml:space="preserve">  желістерін, қалыптарды және т.б. жұмыс қалпында    2 реттен </w:t>
      </w:r>
    </w:p>
    <w:p>
      <w:pPr>
        <w:spacing w:after="0"/>
        <w:ind w:left="0"/>
        <w:jc w:val="both"/>
      </w:pPr>
      <w:r>
        <w:rPr>
          <w:rFonts w:ascii="Times New Roman"/>
          <w:b w:val="false"/>
          <w:i w:val="false"/>
          <w:color w:val="000000"/>
          <w:sz w:val="28"/>
        </w:rPr>
        <w:t xml:space="preserve">  ұсталу.                                            кем емес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Ғимараттардың жерасты бөлімдерінің периметрі       Үнемі   Нысанның иесі </w:t>
      </w:r>
    </w:p>
    <w:p>
      <w:pPr>
        <w:spacing w:after="0"/>
        <w:ind w:left="0"/>
        <w:jc w:val="both"/>
      </w:pPr>
      <w:r>
        <w:rPr>
          <w:rFonts w:ascii="Times New Roman"/>
          <w:b w:val="false"/>
          <w:i w:val="false"/>
          <w:color w:val="000000"/>
          <w:sz w:val="28"/>
        </w:rPr>
        <w:t xml:space="preserve">  бойынша отмосткілерін қалпында ұстау жолымен </w:t>
      </w:r>
    </w:p>
    <w:p>
      <w:pPr>
        <w:spacing w:after="0"/>
        <w:ind w:left="0"/>
        <w:jc w:val="both"/>
      </w:pPr>
      <w:r>
        <w:rPr>
          <w:rFonts w:ascii="Times New Roman"/>
          <w:b w:val="false"/>
          <w:i w:val="false"/>
          <w:color w:val="000000"/>
          <w:sz w:val="28"/>
        </w:rPr>
        <w:t xml:space="preserve">  суөткізбеушілігін қамтамасыз ету, жақын </w:t>
      </w:r>
    </w:p>
    <w:p>
      <w:pPr>
        <w:spacing w:after="0"/>
        <w:ind w:left="0"/>
        <w:jc w:val="both"/>
      </w:pPr>
      <w:r>
        <w:rPr>
          <w:rFonts w:ascii="Times New Roman"/>
          <w:b w:val="false"/>
          <w:i w:val="false"/>
          <w:color w:val="000000"/>
          <w:sz w:val="28"/>
        </w:rPr>
        <w:t xml:space="preserve">  аймақтарға су тигізбей, тасқын, қар суларын </w:t>
      </w:r>
    </w:p>
    <w:p>
      <w:pPr>
        <w:spacing w:after="0"/>
        <w:ind w:left="0"/>
        <w:jc w:val="both"/>
      </w:pPr>
      <w:r>
        <w:rPr>
          <w:rFonts w:ascii="Times New Roman"/>
          <w:b w:val="false"/>
          <w:i w:val="false"/>
          <w:color w:val="000000"/>
          <w:sz w:val="28"/>
        </w:rPr>
        <w:t xml:space="preserve">  уақытында қайтарып шығарып тұруды қамтамасыз ету.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Қабылдау шұқырлардың және ішкі мен сыртқы суағар   Үнемі   Нысанның иесі </w:t>
      </w:r>
    </w:p>
    <w:p>
      <w:pPr>
        <w:spacing w:after="0"/>
        <w:ind w:left="0"/>
        <w:jc w:val="both"/>
      </w:pPr>
      <w:r>
        <w:rPr>
          <w:rFonts w:ascii="Times New Roman"/>
          <w:b w:val="false"/>
          <w:i w:val="false"/>
          <w:color w:val="000000"/>
          <w:sz w:val="28"/>
        </w:rPr>
        <w:t xml:space="preserve">  құбырларының жағдайына үнемі бақылау жүргізу.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Әрбір жекеменшік нысандарына ғимараттар мен       Мерзімді Нысанның иесі </w:t>
      </w:r>
    </w:p>
    <w:p>
      <w:pPr>
        <w:spacing w:after="0"/>
        <w:ind w:left="0"/>
        <w:jc w:val="both"/>
      </w:pPr>
      <w:r>
        <w:rPr>
          <w:rFonts w:ascii="Times New Roman"/>
          <w:b w:val="false"/>
          <w:i w:val="false"/>
          <w:color w:val="000000"/>
          <w:sz w:val="28"/>
        </w:rPr>
        <w:t xml:space="preserve">  құрылыстарының техникалық жағдайы туралы          тексеріске  </w:t>
      </w:r>
    </w:p>
    <w:p>
      <w:pPr>
        <w:spacing w:after="0"/>
        <w:ind w:left="0"/>
        <w:jc w:val="both"/>
      </w:pPr>
      <w:r>
        <w:rPr>
          <w:rFonts w:ascii="Times New Roman"/>
          <w:b w:val="false"/>
          <w:i w:val="false"/>
          <w:color w:val="000000"/>
          <w:sz w:val="28"/>
        </w:rPr>
        <w:t xml:space="preserve">  журнал жүргізу, ғимараттар мен құрылыстардың      сәйкес </w:t>
      </w:r>
    </w:p>
    <w:p>
      <w:pPr>
        <w:spacing w:after="0"/>
        <w:ind w:left="0"/>
        <w:jc w:val="both"/>
      </w:pPr>
      <w:r>
        <w:rPr>
          <w:rFonts w:ascii="Times New Roman"/>
          <w:b w:val="false"/>
          <w:i w:val="false"/>
          <w:color w:val="000000"/>
          <w:sz w:val="28"/>
        </w:rPr>
        <w:t xml:space="preserve">  техникалық жағдайын жоспарлы тексеру </w:t>
      </w:r>
    </w:p>
    <w:p>
      <w:pPr>
        <w:spacing w:after="0"/>
        <w:ind w:left="0"/>
        <w:jc w:val="both"/>
      </w:pPr>
      <w:r>
        <w:rPr>
          <w:rFonts w:ascii="Times New Roman"/>
          <w:b w:val="false"/>
          <w:i w:val="false"/>
          <w:color w:val="000000"/>
          <w:sz w:val="28"/>
        </w:rPr>
        <w:t xml:space="preserve">  нәтижесін тіркеу.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Маман: М.Закиев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