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713e" w14:textId="f7c7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газбен қамтамасыз етуді есептеу жүйесін қолдану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қаулысы 2002 жылғы 7 қазандағы N 3-1-1836п. Астана қалалық Әділет басқармасында 2002 жылғы 15 қазанда тіркелді. Тіркеу N 227. Күші жойылды - Астана қаласы әкімдігінің 2012 жылғы 6 ақпандағы N 06-178 қаулысымен</w:t>
      </w:r>
    </w:p>
    <w:p>
      <w:pPr>
        <w:spacing w:after="0"/>
        <w:ind w:left="0"/>
        <w:jc w:val="both"/>
      </w:pPr>
      <w:r>
        <w:rPr>
          <w:rFonts w:ascii="Times New Roman"/>
          <w:b w:val="false"/>
          <w:i w:val="false"/>
          <w:color w:val="ff0000"/>
          <w:sz w:val="28"/>
        </w:rPr>
        <w:t>      Ескерту. Күші жойылды - Астана қаласы әкімдігінің 06.02.2012 N 06-178 қаулысымен (қаулының мемлекеттік тілдегі мәтіні РҚАО-ға  түспеген).</w:t>
      </w:r>
    </w:p>
    <w:bookmarkStart w:name="z2" w:id="0"/>
    <w:p>
      <w:pPr>
        <w:spacing w:after="0"/>
        <w:ind w:left="0"/>
        <w:jc w:val="both"/>
      </w:pPr>
      <w:r>
        <w:rPr>
          <w:rFonts w:ascii="Times New Roman"/>
          <w:b w:val="false"/>
          <w:i w:val="false"/>
          <w:color w:val="000000"/>
          <w:sz w:val="28"/>
        </w:rPr>
        <w:t xml:space="preserve">
      Коммуналдық қызметтерді тұтынушылардың энергоресурстарды (сұйық газды) қолдануын есептеуді реттеу мақсатында, Қазақстан Республикасы Табиғи монополияларды реттеу және бәсекелестікті қорғау жөніндегі агенттігі Астана қаласы бойынша департаментінің 2002 жылғы 19 шілдедегі хатын, сондай-ақ аталмыш Департамент жанындағы Сараптау кеңесі отырысының 2002 жылғы 16 қыркүйектегі хаттамасын қарап, Астана қаласының әкімдігі ҚАУЛЫ ЕТЕДІ: </w:t>
      </w:r>
      <w:r>
        <w:br/>
      </w:r>
      <w:r>
        <w:rPr>
          <w:rFonts w:ascii="Times New Roman"/>
          <w:b w:val="false"/>
          <w:i w:val="false"/>
          <w:color w:val="000000"/>
          <w:sz w:val="28"/>
        </w:rPr>
        <w:t xml:space="preserve">
      1. Қазақстан Республикасы Табиғи монополияларды реттеу және бәсекелестікті қорғау жөніндегі агенттігі Астана қаласы бойынша департаментінің, заңнамамен белгіленген тәртіпте бекітілгенге дейін, Астана қаласындағы газбен қамтамасыз ету ұйымдардың газбен қамтамасыз етуді есептеудің мынадай уақытша жүйесін қолдану туралы ұсынысы қабылдансын: </w:t>
      </w:r>
      <w:r>
        <w:br/>
      </w:r>
      <w:r>
        <w:rPr>
          <w:rFonts w:ascii="Times New Roman"/>
          <w:b w:val="false"/>
          <w:i w:val="false"/>
          <w:color w:val="000000"/>
          <w:sz w:val="28"/>
        </w:rPr>
        <w:t xml:space="preserve">
      нақты тұтынылған сұйық газдың (бұдан әрі - газ) төлемақысы қала бойынша нақты жиналған жалпы бірлікте 2,7 мөлшеріндегі аспаптың көлемдік көрсеткіштерін қайта есептеу коэффициентін қолдана отырып, есептеу аспабының көрсеткіштері бойынша ұсынылады; </w:t>
      </w:r>
      <w:r>
        <w:br/>
      </w:r>
      <w:r>
        <w:rPr>
          <w:rFonts w:ascii="Times New Roman"/>
          <w:b w:val="false"/>
          <w:i w:val="false"/>
          <w:color w:val="000000"/>
          <w:sz w:val="28"/>
        </w:rPr>
        <w:t>
      газды есептеу аспаптары болмаған немесе уақытша жұмыс істемеген жағдайда төлемақы мөлшері бір адамға 6,1 килограмм мөлшеріндегі қала бойынша нақты қалыптасқан тұтынудың айлық мөлшерлемесін есепке ала отырып белгіленеді;</w:t>
      </w:r>
      <w:r>
        <w:br/>
      </w:r>
      <w:r>
        <w:rPr>
          <w:rFonts w:ascii="Times New Roman"/>
          <w:b w:val="false"/>
          <w:i w:val="false"/>
          <w:color w:val="000000"/>
          <w:sz w:val="28"/>
        </w:rPr>
        <w:t>
      тұтынылған газға төленетін төлемақы, заңнамамен белгіленген тәртіпте, Қазақстан Республикасы Табиғи монополияларды реттеу және бәсекелестікті қорғау жөніндегі агенттігінің Астана қаласы бойынша департаменті бекіткен тариф бойынша жүргізілсін.</w:t>
      </w:r>
      <w:r>
        <w:br/>
      </w:r>
      <w:r>
        <w:rPr>
          <w:rFonts w:ascii="Times New Roman"/>
          <w:b w:val="false"/>
          <w:i w:val="false"/>
          <w:color w:val="000000"/>
          <w:sz w:val="28"/>
        </w:rPr>
        <w:t>
      2. Осы қаулының орындалуын бақылау Астана қаласы әкімінің бірінші орынбасары С.С. Есіловке жүктелсін.</w:t>
      </w:r>
    </w:p>
    <w:bookmarkEnd w:id="0"/>
    <w:p>
      <w:pPr>
        <w:spacing w:after="0"/>
        <w:ind w:left="0"/>
        <w:jc w:val="both"/>
      </w:pPr>
      <w:r>
        <w:rPr>
          <w:rFonts w:ascii="Times New Roman"/>
          <w:b w:val="false"/>
          <w:i w:val="false"/>
          <w:color w:val="000000"/>
          <w:sz w:val="28"/>
        </w:rPr>
        <w:t>     Астана қаласының әкімі</w:t>
      </w:r>
    </w:p>
    <w:p>
      <w:pPr>
        <w:spacing w:after="0"/>
        <w:ind w:left="0"/>
        <w:jc w:val="both"/>
      </w:pPr>
      <w:r>
        <w:rPr>
          <w:rFonts w:ascii="Times New Roman"/>
          <w:b w:val="false"/>
          <w:i w:val="false"/>
          <w:color w:val="000000"/>
          <w:sz w:val="28"/>
        </w:rPr>
        <w:t>     Визалар: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Алматы ауданының әкімі</w:t>
      </w:r>
    </w:p>
    <w:p>
      <w:pPr>
        <w:spacing w:after="0"/>
        <w:ind w:left="0"/>
        <w:jc w:val="both"/>
      </w:pPr>
      <w:r>
        <w:rPr>
          <w:rFonts w:ascii="Times New Roman"/>
          <w:b w:val="false"/>
          <w:i w:val="false"/>
          <w:color w:val="000000"/>
          <w:sz w:val="28"/>
        </w:rPr>
        <w:t>     Сарыарқа ауданының әкімі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Табиғи монополияларды реттеу,</w:t>
      </w:r>
      <w:r>
        <w:br/>
      </w:r>
      <w:r>
        <w:rPr>
          <w:rFonts w:ascii="Times New Roman"/>
          <w:b w:val="false"/>
          <w:i w:val="false"/>
          <w:color w:val="000000"/>
          <w:sz w:val="28"/>
        </w:rPr>
        <w:t>
     бәсекелестікті қорғау жөніндегі</w:t>
      </w:r>
      <w:r>
        <w:br/>
      </w:r>
      <w:r>
        <w:rPr>
          <w:rFonts w:ascii="Times New Roman"/>
          <w:b w:val="false"/>
          <w:i w:val="false"/>
          <w:color w:val="000000"/>
          <w:sz w:val="28"/>
        </w:rPr>
        <w:t>
     агенттігінің Астана қаласы</w:t>
      </w:r>
      <w:r>
        <w:br/>
      </w:r>
      <w:r>
        <w:rPr>
          <w:rFonts w:ascii="Times New Roman"/>
          <w:b w:val="false"/>
          <w:i w:val="false"/>
          <w:color w:val="000000"/>
          <w:sz w:val="28"/>
        </w:rPr>
        <w:t>
     бойынша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"Астанагазсервис" ААҚ Басқарма</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"Астана қаласын орталық газбен</w:t>
      </w:r>
      <w:r>
        <w:br/>
      </w:r>
      <w:r>
        <w:rPr>
          <w:rFonts w:ascii="Times New Roman"/>
          <w:b w:val="false"/>
          <w:i w:val="false"/>
          <w:color w:val="000000"/>
          <w:sz w:val="28"/>
        </w:rPr>
        <w:t>
     қамтамасыз ету" ЖШС директоры</w:t>
      </w:r>
    </w:p>
    <w:p>
      <w:pPr>
        <w:spacing w:after="0"/>
        <w:ind w:left="0"/>
        <w:jc w:val="both"/>
      </w:pPr>
      <w:r>
        <w:rPr>
          <w:rFonts w:ascii="Times New Roman"/>
          <w:b w:val="false"/>
          <w:i w:val="false"/>
          <w:color w:val="000000"/>
          <w:sz w:val="28"/>
        </w:rPr>
        <w:t>     Астана қаласының "Әділет"</w:t>
      </w:r>
      <w:r>
        <w:br/>
      </w:r>
      <w:r>
        <w:rPr>
          <w:rFonts w:ascii="Times New Roman"/>
          <w:b w:val="false"/>
          <w:i w:val="false"/>
          <w:color w:val="000000"/>
          <w:sz w:val="28"/>
        </w:rPr>
        <w:t>
     тұтынушылардың құқықтарын</w:t>
      </w:r>
      <w:r>
        <w:br/>
      </w:r>
      <w:r>
        <w:rPr>
          <w:rFonts w:ascii="Times New Roman"/>
          <w:b w:val="false"/>
          <w:i w:val="false"/>
          <w:color w:val="000000"/>
          <w:sz w:val="28"/>
        </w:rPr>
        <w:t>
     қорғау қоғамдық бірлестігінің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ардагерлерінің қоғамдық бірлестігі</w:t>
      </w:r>
      <w:r>
        <w:br/>
      </w:r>
      <w:r>
        <w:rPr>
          <w:rFonts w:ascii="Times New Roman"/>
          <w:b w:val="false"/>
          <w:i w:val="false"/>
          <w:color w:val="000000"/>
          <w:sz w:val="28"/>
        </w:rPr>
        <w:t>
     қалалық филиалының төрағасы</w:t>
      </w:r>
    </w:p>
    <w:p>
      <w:pPr>
        <w:spacing w:after="0"/>
        <w:ind w:left="0"/>
        <w:jc w:val="both"/>
      </w:pPr>
      <w:r>
        <w:rPr>
          <w:rFonts w:ascii="Times New Roman"/>
          <w:b w:val="false"/>
          <w:i w:val="false"/>
          <w:color w:val="000000"/>
          <w:sz w:val="28"/>
        </w:rPr>
        <w:t>     "АСТАНА-ПЛЮС" орын-жайлар</w:t>
      </w:r>
      <w:r>
        <w:br/>
      </w:r>
      <w:r>
        <w:rPr>
          <w:rFonts w:ascii="Times New Roman"/>
          <w:b w:val="false"/>
          <w:i w:val="false"/>
          <w:color w:val="000000"/>
          <w:sz w:val="28"/>
        </w:rPr>
        <w:t>
     (пәтерлер) иелері кооперативтері</w:t>
      </w:r>
      <w:r>
        <w:br/>
      </w:r>
      <w:r>
        <w:rPr>
          <w:rFonts w:ascii="Times New Roman"/>
          <w:b w:val="false"/>
          <w:i w:val="false"/>
          <w:color w:val="000000"/>
          <w:sz w:val="28"/>
        </w:rPr>
        <w:t>
     қалалық қауымдастығының президенті</w:t>
      </w:r>
    </w:p>
    <w:p>
      <w:pPr>
        <w:spacing w:after="0"/>
        <w:ind w:left="0"/>
        <w:jc w:val="both"/>
      </w:pPr>
      <w:r>
        <w:rPr>
          <w:rFonts w:ascii="Times New Roman"/>
          <w:b w:val="false"/>
          <w:i w:val="false"/>
          <w:color w:val="000000"/>
          <w:sz w:val="28"/>
        </w:rPr>
        <w:t>     "Бірлік-Единство" ПИК</w:t>
      </w:r>
      <w:r>
        <w:br/>
      </w:r>
      <w:r>
        <w:rPr>
          <w:rFonts w:ascii="Times New Roman"/>
          <w:b w:val="false"/>
          <w:i w:val="false"/>
          <w:color w:val="000000"/>
          <w:sz w:val="28"/>
        </w:rPr>
        <w:t>
     қауымдастығының президенті</w:t>
      </w:r>
    </w:p>
    <w:p>
      <w:pPr>
        <w:spacing w:after="0"/>
        <w:ind w:left="0"/>
        <w:jc w:val="both"/>
      </w:pPr>
      <w:r>
        <w:rPr>
          <w:rFonts w:ascii="Times New Roman"/>
          <w:b w:val="false"/>
          <w:i w:val="false"/>
          <w:color w:val="000000"/>
          <w:sz w:val="28"/>
        </w:rPr>
        <w:t>     "Парасат" ПИК қауымдастығының</w:t>
      </w:r>
      <w:r>
        <w:br/>
      </w:r>
      <w:r>
        <w:rPr>
          <w:rFonts w:ascii="Times New Roman"/>
          <w:b w:val="false"/>
          <w:i w:val="false"/>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