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d02a" w14:textId="697d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министрлiгiнiң Жинақтаушы зейнетақы қорларының қызметiн реттеу жөнiндегi комитетiнiң "Жинақтаушы зейнетақы қорларына зейнетақы төлемдерiн алу немесе жинақталған зейнетақы қаражатын алып қою құжаттарын ұсыну тәртiбi туралы нұсқаулықты бекiту жөнiнде" 2000 жылғы 11 қаңтардағы N 6-Ө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 қыркүйектегі N 358. Қазақстан Республикасы Әділет министрлігінде 2002 жылғы 14 қазанда тіркелді. Тіркеу N 2010. Күші жойылды - ҚР Ұлттық Банкі Басқармасының 2003 жылғы 6 қазандағы N 359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қызметiн реттейтiн Қазақстан Республикасының заңдарын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Еңбек және халықты әлеуметтiк қорғау министрлiгiнiң Жинақтаушы зейнетақы қорларының қызметiн реттеу жөнiндегi комитетiнiң "Жинақтаушы зейнетақы қорларына зейнетақы төлемдерiн алу немесе жинақталған зейнетақы қаражатын алып қою жөнiндегi құжаттарын ұсыну тәртiбi туралы нұсқаулықты бекiту жөнiнде" 2000 жылғы 11 қаңтардағы N 6-Ө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атауындағы "тәртiбi туралы нұсқаулық" деген сөздер "Ережесi" деген сөзбен ауыстырылсын; 
</w:t>
      </w:r>
      <w:r>
        <w:br/>
      </w:r>
      <w:r>
        <w:rPr>
          <w:rFonts w:ascii="Times New Roman"/>
          <w:b w:val="false"/>
          <w:i w:val="false"/>
          <w:color w:val="000000"/>
          <w:sz w:val="28"/>
        </w:rPr>
        <w:t>
      2) 1-тармақта: 
</w:t>
      </w:r>
      <w:r>
        <w:br/>
      </w:r>
      <w:r>
        <w:rPr>
          <w:rFonts w:ascii="Times New Roman"/>
          <w:b w:val="false"/>
          <w:i w:val="false"/>
          <w:color w:val="000000"/>
          <w:sz w:val="28"/>
        </w:rPr>
        <w:t>
      "тәртiбi туралы нұсқаулық" деген сөздер "Ережесi" деген сөзбен ауыстырылсын; 
</w:t>
      </w:r>
      <w:r>
        <w:br/>
      </w:r>
      <w:r>
        <w:rPr>
          <w:rFonts w:ascii="Times New Roman"/>
          <w:b w:val="false"/>
          <w:i w:val="false"/>
          <w:color w:val="000000"/>
          <w:sz w:val="28"/>
        </w:rPr>
        <w:t>
      қазақ тiлiндегi мәтiнге бұл өзгерiстiң қатысы жоқ; 
</w:t>
      </w:r>
      <w:r>
        <w:br/>
      </w:r>
      <w:r>
        <w:rPr>
          <w:rFonts w:ascii="Times New Roman"/>
          <w:b w:val="false"/>
          <w:i w:val="false"/>
          <w:color w:val="000000"/>
          <w:sz w:val="28"/>
        </w:rPr>
        <w:t>
      тырнақшалар алынып тасталсын; 
</w:t>
      </w:r>
      <w:r>
        <w:br/>
      </w:r>
      <w:r>
        <w:rPr>
          <w:rFonts w:ascii="Times New Roman"/>
          <w:b w:val="false"/>
          <w:i w:val="false"/>
          <w:color w:val="000000"/>
          <w:sz w:val="28"/>
        </w:rPr>
        <w:t>
      3) 3-тармақтағы "осы бұйрықпен бекiтiлген "Жинақтаушы зейнетақы қорларына зейнетақы төлемдерiн алу немесе зейнетақы жинақтарын алып қою құжаттарын ұсыну тәртiбi туралы нұсқаулықты" деген сөздер "осы бұйрықпен бекiтiлген "Жинақтаушы зейнетақы қорларына зейнетақы төлемдерiн алу немесе зейнетақы жинақтарын алып қою құжаттарын ұсыну ережесiн" деген сөздермен ауыстырылсын; 
</w:t>
      </w:r>
      <w:r>
        <w:br/>
      </w:r>
      <w:r>
        <w:rPr>
          <w:rFonts w:ascii="Times New Roman"/>
          <w:b w:val="false"/>
          <w:i w:val="false"/>
          <w:color w:val="000000"/>
          <w:sz w:val="28"/>
        </w:rPr>
        <w:t>
      тырнақшалар алынып тасталсын; 
</w:t>
      </w:r>
      <w:r>
        <w:br/>
      </w:r>
      <w:r>
        <w:rPr>
          <w:rFonts w:ascii="Times New Roman"/>
          <w:b w:val="false"/>
          <w:i w:val="false"/>
          <w:color w:val="000000"/>
          <w:sz w:val="28"/>
        </w:rPr>
        <w:t>
      4) Жинақтаушы зейнетақы қорларына зейнетақы төлемдерiн алу немесе жинақталған зейнетақы қаражатын алып қою құжаттарын ұсыну тәртiбi туралы нұсқаулықтың: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"Жинақтаушы зейнетақы қорларына зейнетақы төлемдерiн алу немесе жинақталған зейнетақы қаражатын алып қою құжаттарын ұсыну ережесi";
</w:t>
      </w:r>
      <w:r>
        <w:br/>
      </w:r>
      <w:r>
        <w:rPr>
          <w:rFonts w:ascii="Times New Roman"/>
          <w:b w:val="false"/>
          <w:i w:val="false"/>
          <w:color w:val="000000"/>
          <w:sz w:val="28"/>
        </w:rPr>
        <w:t>
      кiрiспеде:
</w:t>
      </w:r>
      <w:r>
        <w:br/>
      </w:r>
      <w:r>
        <w:rPr>
          <w:rFonts w:ascii="Times New Roman"/>
          <w:b w:val="false"/>
          <w:i w:val="false"/>
          <w:color w:val="000000"/>
          <w:sz w:val="28"/>
        </w:rPr>
        <w:t>
      бiрiншi бөлiгiндегі "осы Нұсқаулық дайындалған" деген сөздер "осы Ереже дайындалған" деген сөздермен ауыстырылсын;
</w:t>
      </w:r>
      <w:r>
        <w:br/>
      </w:r>
      <w:r>
        <w:rPr>
          <w:rFonts w:ascii="Times New Roman"/>
          <w:b w:val="false"/>
          <w:i w:val="false"/>
          <w:color w:val="000000"/>
          <w:sz w:val="28"/>
        </w:rPr>
        <w:t>
      екiншi бөлігiндегі "Нұсқаулық" деген сөз "Ереже" деген сөзбен ауыстырылсын;
</w:t>
      </w:r>
      <w:r>
        <w:br/>
      </w:r>
      <w:r>
        <w:rPr>
          <w:rFonts w:ascii="Times New Roman"/>
          <w:b w:val="false"/>
          <w:i w:val="false"/>
          <w:color w:val="000000"/>
          <w:sz w:val="28"/>
        </w:rPr>
        <w:t>
      мәтiн бойынша "осы Нұсқаулық" деген сөздер "осы Ереже" деген сөздермен ауыстырылсын;
</w:t>
      </w:r>
      <w:r>
        <w:br/>
      </w:r>
      <w:r>
        <w:rPr>
          <w:rFonts w:ascii="Times New Roman"/>
          <w:b w:val="false"/>
          <w:i w:val="false"/>
          <w:color w:val="000000"/>
          <w:sz w:val="28"/>
        </w:rPr>
        <w:t>
      1-тармақтың екiншi азатжолы алынып тасталсын;
</w:t>
      </w:r>
      <w:r>
        <w:br/>
      </w:r>
      <w:r>
        <w:rPr>
          <w:rFonts w:ascii="Times New Roman"/>
          <w:b w:val="false"/>
          <w:i w:val="false"/>
          <w:color w:val="000000"/>
          <w:sz w:val="28"/>
        </w:rPr>
        <w:t>
      4-тармақта:
</w:t>
      </w:r>
      <w:r>
        <w:br/>
      </w:r>
      <w:r>
        <w:rPr>
          <w:rFonts w:ascii="Times New Roman"/>
          <w:b w:val="false"/>
          <w:i w:val="false"/>
          <w:color w:val="000000"/>
          <w:sz w:val="28"/>
        </w:rPr>
        <w:t>
      "сенiмхат" деген сөздің алдында "нотариалды куәландырылған" деген сөздермен толықтырылсын;
</w:t>
      </w:r>
      <w:r>
        <w:br/>
      </w:r>
      <w:r>
        <w:rPr>
          <w:rFonts w:ascii="Times New Roman"/>
          <w:b w:val="false"/>
          <w:i w:val="false"/>
          <w:color w:val="000000"/>
          <w:sz w:val="28"/>
        </w:rPr>
        <w:t>
      екiншi сөйлем мынадай редакцияда жазылсын:
</w:t>
      </w:r>
      <w:r>
        <w:br/>
      </w:r>
      <w:r>
        <w:rPr>
          <w:rFonts w:ascii="Times New Roman"/>
          <w:b w:val="false"/>
          <w:i w:val="false"/>
          <w:color w:val="000000"/>
          <w:sz w:val="28"/>
        </w:rPr>
        <w:t>
      "Сенiмхаттың нысаны мен мазмұны Қазақстан Республикасының заңдарына сәйкес болуы тиiс";
</w:t>
      </w:r>
      <w:r>
        <w:br/>
      </w:r>
      <w:r>
        <w:rPr>
          <w:rFonts w:ascii="Times New Roman"/>
          <w:b w:val="false"/>
          <w:i w:val="false"/>
          <w:color w:val="000000"/>
          <w:sz w:val="28"/>
        </w:rPr>
        <w:t>
      12-тармақтың екінші азатжолы алынып тасталсын;
</w:t>
      </w:r>
      <w:r>
        <w:br/>
      </w:r>
      <w:r>
        <w:rPr>
          <w:rFonts w:ascii="Times New Roman"/>
          <w:b w:val="false"/>
          <w:i w:val="false"/>
          <w:color w:val="000000"/>
          <w:sz w:val="28"/>
        </w:rPr>
        <w:t>
      17-тармақта:
</w:t>
      </w:r>
      <w:r>
        <w:br/>
      </w:r>
      <w:r>
        <w:rPr>
          <w:rFonts w:ascii="Times New Roman"/>
          <w:b w:val="false"/>
          <w:i w:val="false"/>
          <w:color w:val="000000"/>
          <w:sz w:val="28"/>
        </w:rPr>
        <w:t>
      1) тармақша ", соңғы жұмыс орнынан босатылғаны туралы құжаттың көшiрмесi, мекен-жайындағы тiркеуден шыққандығы туралы белгiсi бар кету парағы" деген сөздермен толықтырылсын; 
</w:t>
      </w:r>
      <w:r>
        <w:br/>
      </w:r>
      <w:r>
        <w:rPr>
          <w:rFonts w:ascii="Times New Roman"/>
          <w:b w:val="false"/>
          <w:i w:val="false"/>
          <w:color w:val="000000"/>
          <w:sz w:val="28"/>
        </w:rPr>
        <w:t>
      2) және 3) тармақшаларда "егер де басқасы Қазақстан Республикасының сол мемлекетпен халықаралық келiсiмдерiмен ескерiлмесе" деген сөздердiң алдында "соңғы жұмыс орнынан босатылғаны туралы құжаттың көшірмесі, мекен-жайындағы тiркеуден шыққандығы туралы белгісi бар кету парағы" деген сөздермен толықтырылсын; 
</w:t>
      </w:r>
      <w:r>
        <w:br/>
      </w:r>
      <w:r>
        <w:rPr>
          <w:rFonts w:ascii="Times New Roman"/>
          <w:b w:val="false"/>
          <w:i w:val="false"/>
          <w:color w:val="000000"/>
          <w:sz w:val="28"/>
        </w:rPr>
        <w:t>
      18-тармақтың 1) тармақшасы "не шетелдiк азаматтарға кеткен елiнде тұрақты тұруы үшiн берілетін өзге де құжат" деген сөздермен толықтырылсын; 
</w:t>
      </w:r>
      <w:r>
        <w:br/>
      </w:r>
      <w:r>
        <w:rPr>
          <w:rFonts w:ascii="Times New Roman"/>
          <w:b w:val="false"/>
          <w:i w:val="false"/>
          <w:color w:val="000000"/>
          <w:sz w:val="28"/>
        </w:rPr>
        <w:t>
      21-тармақ алынып тасталсын, 
</w:t>
      </w:r>
      <w:r>
        <w:br/>
      </w:r>
      <w:r>
        <w:rPr>
          <w:rFonts w:ascii="Times New Roman"/>
          <w:b w:val="false"/>
          <w:i w:val="false"/>
          <w:color w:val="000000"/>
          <w:sz w:val="28"/>
        </w:rPr>
        <w:t>
      23-тармақтағы "берген" деген сөз "тiркелген" деген сөзбен ауыстырылсын; 
</w:t>
      </w:r>
      <w:r>
        <w:br/>
      </w:r>
      <w:r>
        <w:rPr>
          <w:rFonts w:ascii="Times New Roman"/>
          <w:b w:val="false"/>
          <w:i w:val="false"/>
          <w:color w:val="000000"/>
          <w:sz w:val="28"/>
        </w:rPr>
        <w:t>
      30-тармақ алынып тасталсын; 
</w:t>
      </w:r>
      <w:r>
        <w:br/>
      </w:r>
      <w:r>
        <w:rPr>
          <w:rFonts w:ascii="Times New Roman"/>
          <w:b w:val="false"/>
          <w:i w:val="false"/>
          <w:color w:val="000000"/>
          <w:sz w:val="28"/>
        </w:rPr>
        <w:t>
      31-тармақтағы "берген" деген сөз "тiркелген" деген сөзбен ауыстырылсын; 
</w:t>
      </w:r>
      <w:r>
        <w:br/>
      </w:r>
      <w:r>
        <w:rPr>
          <w:rFonts w:ascii="Times New Roman"/>
          <w:b w:val="false"/>
          <w:i w:val="false"/>
          <w:color w:val="000000"/>
          <w:sz w:val="28"/>
        </w:rPr>
        <w:t>
      1, 2, 3, 4 қосымшаларындағы жоғары оң бұрыштағы "Жинақтаушы зейнетақы қорларына зейнетақы төлемдерiн алу немесе жинақталған зейнетақы қаражатын алып қою құжаттарын ұсыну тәртiбi туралы нұсқаулыққа" деген сөздер "Жинақтаушы зейнетақы қорларына зейнетақы төлемдерiн алу немесе жинақталған зейнетақы қаражатын алып қою құжаттарын ұсыну ережесi" деген сөздермен ауыстырылсын.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Жинақтаушы зейнетақы қорларының қызметiн реттеу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 шараларын қолдансын;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бөлiмшелерiне және жинақтаушы зейнетақы қорларына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