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4dd7" w14:textId="7a2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N 598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маусымдағы N 223. Қазақстан Республикасы Әділет министрлігінде 2002 жылғы 5 шілдеде тіркелді. Тіркеу N 1911.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базасын жетілдіру және оны Қазақстан Республикасының қолданылып жүрген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N 598 </w:t>
      </w:r>
      <w:r>
        <w:rPr>
          <w:rFonts w:ascii="Times New Roman"/>
          <w:b w:val="false"/>
          <w:i w:val="false"/>
          <w:color w:val="000000"/>
          <w:sz w:val="28"/>
        </w:rPr>
        <w:t xml:space="preserve">қаулысына </w:t>
      </w:r>
      <w:r>
        <w:rPr>
          <w:rFonts w:ascii="Times New Roman"/>
          <w:b w:val="false"/>
          <w:i w:val="false"/>
          <w:color w:val="000000"/>
          <w:sz w:val="28"/>
        </w:rPr>
        <w:t xml:space="preserve">(бұдан әрі - Қаулы) мынадай өзгерістер енгізілсін: </w:t>
      </w:r>
      <w:r>
        <w:br/>
      </w:r>
      <w:r>
        <w:rPr>
          <w:rFonts w:ascii="Times New Roman"/>
          <w:b w:val="false"/>
          <w:i w:val="false"/>
          <w:color w:val="000000"/>
          <w:sz w:val="28"/>
        </w:rPr>
        <w:t xml:space="preserve">
      1) Қаулының 2-тармағының 2) тармақшасындағы "Ұлттық комиссияның алдын ала келісімі бар болған кезде" деген сөздер "бірақ, есеп айырысу күніне дейін кемінде бір жұмыс күні бұрын" деген сөздермен ауыстырылсын; </w:t>
      </w:r>
      <w:r>
        <w:br/>
      </w:r>
      <w:r>
        <w:rPr>
          <w:rFonts w:ascii="Times New Roman"/>
          <w:b w:val="false"/>
          <w:i w:val="false"/>
          <w:color w:val="000000"/>
          <w:sz w:val="28"/>
        </w:rPr>
        <w:t xml:space="preserve">
      2) Қаулының 3-тармағы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күннен кейін күшіне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 реттеу департаменті (Шалғымбаева Г.Н.):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бөлімшелеріне, Қазақстан Республикасының Еңбек және халықты әлеуметтік қорғау министрлігінің Жинақтаушы зейнетақы қорларының қызметін реттеу жөніндегі комитетіне, бағалы қағаздар рыногының өзін-өзі реттейтін ұйымдарына, "Мемлекеттік жинақтаушы зейнетақы қоры" жабық акционерлік қоғамына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 Ұлттық Банкінің Төрағасы Г.А. Марченкоға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