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07b6" w14:textId="f41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"Пруденциалдық нормативтер туралы ереже жөнiнде" 1997 жылғы 23 мамырдағы N 219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2001 жылғы 23 қараша N 460. Қазақстан Республикасы Әділет министрлігінде 2002 жылғы 25 ақпанда тіркелді. Тіркеу N 1768. Күші жойылды - Қазақстан Республикасының Ұлттық Банкі Басқармасының 2010 жылғы 1 қарашадағы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2010.11.01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екiншi деңгейдегi банктердiң қызметiн реттейтiн нормативтiк құқықтық базаны жетiлдiру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Республикасының Ұлттық Банкi Басқармасының "Пруденциалдық нормативтер туралы ереже жөнiнде" 1997 жылғы 23 мамырдағы N 219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Әдiлет министрлiгiнде мемлекеттiк тiркелген күнiнен бастап он төрт күн өткеннен кейiн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Банктердi және сақтандыруды қадағалау департаментi (Мекiшев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мемлекеттiк тiркелген күннен бастап он төрт күндiк мерзiмде осы қаулыны Қазақстан Республикасы Ұлттық Банкiнiң аумақтық филиалдарына және екiншi деңгейдегi банктерге жiберсiн.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Ұлттық Банкiнiң Төрағасы Г.А. Марченкоға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Ұлттық Банкi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"Пруденциалдық нормативтер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туралы ереже жөнiнде"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1997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219 қаулысына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толықтырулар енгiзу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Ұлттық Банкi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2001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460 қаулысына қосымша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Ұлттық Банкi Басқармасының "Пруденциалдық нормативтер туралы ереже жөнiнде" 1997 жылғы 23 мамырдағы N 219 қаулысына өзгерiстер мен толықтырулар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Банкi Басқармасының "Пруденциалдық нормативтер туралы ереже жөнiнде" 1997 жылғы 23 мамырдағы N 219 қаулысының: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өзгерiстердiң қазақ тiлiндегi мәтiнiне қатысы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пруденциалдық нормативтер туралы ереженiң: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Ең төменгi" деген сөздер "1-тарау. Ең төменгi"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"1.1", "1.2", "2.1", "2.2", "2.3", "2.4", "2.5", "2.6", "3.1", "3.2", "3.3", "3.4", "3.5", "5.1", "5.2", "5.3", "5.4", "6.1" тармақтарының нөмiрленуi тиiсiнше "1", "2", "3", "4", "5", "6", "7", "8", "9", "10", "11", "12", "13", "15", "16", "17", "18", "19" нөмiрленуiмен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Коэффициент" деген сөздер "2-тарау. Коэффициент"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2.2-тармақтағы "а)", "б)", "в)", "г)", "д)", "е)" тармақшаларының нөмiрленуi тиiсiнше "1)", "2)", "3)", "4)", "5)", "6)" нөмiрленуiмен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2.3-тармақтағы "а)", "б)", "в)", "г)" тармақшаларының нөмiрленуi тиiсiнше "1)", "2)", "3)", "4)" нөмiрленуiмен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2.6-тармақтағы "2.1-т." деген сөздер "3-тармаққа"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Ең жоғары" деген сөздер "3-тарау. Ең жоғары"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3.1-тармақтағы "а)", "б)", "в)", "г)", "д)" тармақшаларының нөмiрленуi тиiсiнше "1)", "2)", "3)", "4)", "5)" нөмiрленуiмен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3.2-тармақтың екiншi азатжолы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"Бiр заемшыға тәуекелдiң ең жоғары мөлшерiн есептеген кезде Ұлттық Банкке және Standard &amp; Рооrs немесе Fitch агенттiктерiнiң "ВВВ-" немесе ;Мооdу's Investors Service агенттiгiнiң "ВааЗ" рейтингiнен кем болмайтын ұзақ мерзiмдi кредиттiк рейтингi бар банктерге ашық корреспонденттiк есепшоттар бойынша талаптар есептелмейдi.";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3.3-тармақтағы "а)", "б)", "в)" тармақшаларының нөмiрленуi тиiсiнше "1)", "2)", "3)" нөмiрленуiмен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Коэффициент" деген сөздер "4-тарау. Коэффициент"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азатжолындағы "Бақылау мақсатында" деген сөздердiң алдында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"14." деген санмен толықтырылсын; бесiншi азатжолындағы "Ұлттық Банктiң" деген сөздерден кейiн ", қайта сатып алу шарттарында сатып алынған бағалы қағаздардан басқа"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Лимиттер" деген сөздер "5-тарау. Лимиттер"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Коэффициент" деген сөздер "6-тарау. Коэффициент"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1-тармақтағы "а)", "б)", "в)", "г)", "д)", "е)", "ж)", "з)", "и)" тармақшаларының нөмiрленуi тиiсiнше "1)", "2)", "3)", "4)", "5)", "6", "7", "8", "9" нөмiрленуiмен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6-тараудан кейiн "7-тарау. Қорытынды ережелер"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7-тараудағы "7", "8", "9" нөмiрленуi тиiсiнше "20", "21", "22" нөмiрленуiмен ауыстырылсын.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Омарбекова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Жұманазарова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