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9da0" w14:textId="30f9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Швейцарияның "Марсель Бошунг АГ" фирмасының жол жинайтын техникасын алу үшiн Алматы қаласы Әкiмiнiң заемдық ақша қаражатын тарту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V сессиясының 2000 жылғы 02 маусымдағы шешімі. Алматы қалалық Әділет басқармасында 2000 жылғы 20 маусымда N 134 тіркелді. Күші жойылды - Алматы қалалық мәслихатының 2009.10.30 № 253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РҚАО Ескертпесі: N 02-11 және 227 2005 жылғы 20 қаңтардағы Алматы қалалық Әділет департаменті хатының негізінде шешім "Нормативтік-құқықтық актілер туралы" Қазақстан Республикасы Заңының 38-бабымен көзделген нормативтік-құқықтық актілерді мемлекеттік тіркеуге жатпайды және онсыз қолданылады.</w:t>
      </w:r>
    </w:p>
    <w:p>
      <w:pPr>
        <w:spacing w:after="0"/>
        <w:ind w:left="0"/>
        <w:jc w:val="both"/>
      </w:pPr>
      <w:r>
        <w:rPr>
          <w:rFonts w:ascii="Times New Roman"/>
          <w:b w:val="false"/>
          <w:i/>
          <w:color w:val="800000"/>
          <w:sz w:val="28"/>
        </w:rPr>
        <w:t>      Ескерту. Күші жойылды - Алматы қалалық мәслихатының 2009.10.30 № 253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xml:space="preserve"> Республикасының жергiлiктi өкiлдi және атқарушы органдары туралы", "</w:t>
      </w:r>
      <w:r>
        <w:rPr>
          <w:rFonts w:ascii="Times New Roman"/>
          <w:b w:val="false"/>
          <w:i w:val="false"/>
          <w:color w:val="000000"/>
          <w:sz w:val="28"/>
        </w:rPr>
        <w:t>Алматы</w:t>
      </w:r>
      <w:r>
        <w:rPr>
          <w:rFonts w:ascii="Times New Roman"/>
          <w:b w:val="false"/>
          <w:i w:val="false"/>
          <w:color w:val="000000"/>
          <w:sz w:val="28"/>
        </w:rPr>
        <w:t xml:space="preserve"> қаласының ерекше мәртебесi туралы" Қазақстан Республикасының заңдарына сәйкес II-сайланған Алматы қалалық Мәслихаты </w:t>
      </w:r>
      <w:r>
        <w:rPr>
          <w:rFonts w:ascii="Times New Roman"/>
          <w:b/>
          <w:i w:val="false"/>
          <w:color w:val="000000"/>
          <w:sz w:val="28"/>
        </w:rPr>
        <w:t>ШЕШIМ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қолданымдағы заңына сәйкес Швейцарияның "Марсель Бошунг АГ" фирмасынан сан-салалы жол жинайтын техникасын алу мақсатында Алматы қаласының Әкiмiне теңгенiң бағамы бойынша 5169392,28 Евродан (бес миллион жүз алпыс тоғыз мың үш жүз тоқсан екi Евро сегiз центтен) аспайтын көлемде ақша қаражатын тарту рұқсат етiлсiн. </w:t>
      </w:r>
      <w:r>
        <w:br/>
      </w:r>
      <w:r>
        <w:rPr>
          <w:rFonts w:ascii="Times New Roman"/>
          <w:b w:val="false"/>
          <w:i w:val="false"/>
          <w:color w:val="000000"/>
          <w:sz w:val="28"/>
        </w:rPr>
        <w:t>
      2. 2000 жылға арналған Алматы қаласының бюджетiнде аккредитив және 129569144,0 теңге (жүз жиырма тоғыз миллион бес жүз алпыс тоғыз мың жүз қырық төрт теңге) сомасында аванстық төлем ашуға байланысты шығын қарастырылсын.</w:t>
      </w:r>
      <w:r>
        <w:br/>
      </w:r>
      <w:r>
        <w:rPr>
          <w:rFonts w:ascii="Times New Roman"/>
          <w:b w:val="false"/>
          <w:i w:val="false"/>
          <w:color w:val="000000"/>
          <w:sz w:val="28"/>
        </w:rPr>
        <w:t>
      3. 2001 жылдан бастап Алматы қаласы бюджетiн қалыптастыру кезiнде төлем сәтiндегi теңгенiң бағамы бойынша қосымшаға сәйкес сома үшiн заемды қайтару жөнiндегi мiндеттеменi орындауға шығын қарастырылсын.</w:t>
      </w:r>
      <w:r>
        <w:br/>
      </w:r>
      <w:r>
        <w:rPr>
          <w:rFonts w:ascii="Times New Roman"/>
          <w:b w:val="false"/>
          <w:i w:val="false"/>
          <w:color w:val="000000"/>
          <w:sz w:val="28"/>
        </w:rPr>
        <w:t>
      4. Осы шешiмнiң орындалуын бақылау экономика және өндiрiстi дамыту мәселесi жөнiндегi тұрақты депутаттық комиссияға жүктелсiн (А.И. Шелипанов). </w:t>
      </w:r>
    </w:p>
    <w:p>
      <w:pPr>
        <w:spacing w:after="0"/>
        <w:ind w:left="0"/>
        <w:jc w:val="both"/>
      </w:pP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V-сессиясының</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