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206b" w14:textId="8932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және қайта сақтандыру ұйымдарының меншiктi капиталын есептеу тәртiбi туралы нұсқаулықты бекiту жөнiнде" 2000 жылғы 21 сәуiрдегi N 150 қаулысының және Сақтандыру және қайта сақтандыру ұйымдарының меншiктi капиталын есептеу тәртiбi туралы нұсқаулықтың қолданылуын тоқтату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2000 жылғы 29 желтоқсандағы N 482. Қазақстан Республикасы Әділет министрлігінде 2001 жылғы 7 ақпанда тіркелді. N 1397. Күші жойылды - ҚР Ұлттық Банкі Басқарамасының 2001 жылғы 20 сәуірдегі N 118 қаулысымен. ~V011527</w:t>
      </w:r>
    </w:p>
    <w:p>
      <w:pPr>
        <w:spacing w:after="0"/>
        <w:ind w:left="0"/>
        <w:jc w:val="left"/>
      </w:pPr>
      <w:r>
        <w:rPr>
          <w:rFonts w:ascii="Times New Roman"/>
          <w:b w:val="false"/>
          <w:i w:val="false"/>
          <w:color w:val="000000"/>
          <w:sz w:val="28"/>
        </w:rPr>
        <w:t>
</w:t>
      </w:r>
      <w:r>
        <w:rPr>
          <w:rFonts w:ascii="Times New Roman"/>
          <w:b w:val="false"/>
          <w:i w:val="false"/>
          <w:color w:val="000000"/>
          <w:sz w:val="28"/>
        </w:rPr>
        <w:t>
          Сақтандыру және қайта сақтандыру ұйымдарын сақтандыру қызметiн реттеу 
жөнiндегi жаңа талаптарға көшуге бейiмдеу мақсатында Қазақстан 
Республикасы Ұлттық Банкiнiң Басқармасы ҚАУЛЫ ЕТЕДI:
</w:t>
      </w:r>
      <w:r>
        <w:br/>
      </w:r>
      <w:r>
        <w:rPr>
          <w:rFonts w:ascii="Times New Roman"/>
          <w:b w:val="false"/>
          <w:i w:val="false"/>
          <w:color w:val="000000"/>
          <w:sz w:val="28"/>
        </w:rPr>
        <w:t>
          1. Осы қаулы Қазақстан Республикасының Әдiлет министрлiгiнде 
мемлекеттiк тiркелген күннен бастап он төрт күн өткеннен кейiн Қазақстан 
Республикасының Ұлттық Банкi Басқармасының "Сақтандыру және қайта 
сақтандыру ұйымдарының меншiктi капиталын есептеу тәртiбi туралы 
нұсқаулықты бекiту жөнiнде"  
</w:t>
      </w:r>
      <w:r>
        <w:rPr>
          <w:rFonts w:ascii="Times New Roman"/>
          <w:b w:val="false"/>
          <w:i w:val="false"/>
          <w:color w:val="000000"/>
          <w:sz w:val="28"/>
        </w:rPr>
        <w:t xml:space="preserve"> V001162_ </w:t>
      </w:r>
      <w:r>
        <w:rPr>
          <w:rFonts w:ascii="Times New Roman"/>
          <w:b w:val="false"/>
          <w:i w:val="false"/>
          <w:color w:val="000000"/>
          <w:sz w:val="28"/>
        </w:rPr>
        <w:t>
  2000 жылғы 21 сәуiрдегi N 150 
қаулысының және Сақтандыру және қайта сақтандыру ұйымдарының меншiктi 
капиталын есептеу тәртiбi туралы нұсқаулықтың қолданылуы 2001 жылғы 1 
шiлдеге дейiнгi мерзiмге тоқтатылсын.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(Шәріпов С.Б.) бiрлесіп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министрлiгiнде мемлекеттiк тiркеуден өткiзу 
шараларын қабылдасын;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орталық аппаратының мүдделi 
бөлiмшелерiне, аумақтық филиалдары мен сақтандыру және қайта сақтандыру 
ұйымдарына жiберсiн.
     3. Осы қаулының орындалуын бақылау Қазақстан Республикасы Ұлттық 
Банкінің Төрағасы Г.А. Марченкоға жүктелсін.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