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120b" w14:textId="b631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арналған ағымдағы өтімділік коэффициентінің ең аз мәнін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2000 жылғы 3 қараша N 416. Қазақстан Республикасы Әділет министрлігінде 2000 жылғы 9 желтоқсан N 1324 тіркелді. Күші жойылды - ҚР Ұлттық Банкі Басқармасының 2002 жылғы 3 тамыздағы N 287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Екінші деңгейдегі банктердің клиенттер алдындағы міндеттемелерінің 
уақытылы орындалуын, Қазақстан Республикасы Ұлттық Банкінің өтімділік 
деңгейіне қойылатын талаптарының сақталуын қамтамасыз ету мақсатында және 
Қазақстан Республикасы Ұлттық Банкі Басқармасының 1997 жылғы 23 мамырдағы 
N 219  
</w:t>
      </w:r>
      <w:r>
        <w:rPr>
          <w:rFonts w:ascii="Times New Roman"/>
          <w:b w:val="false"/>
          <w:i w:val="false"/>
          <w:color w:val="000000"/>
          <w:sz w:val="28"/>
        </w:rPr>
        <w:t xml:space="preserve"> V970325_ </w:t>
      </w:r>
      <w:r>
        <w:rPr>
          <w:rFonts w:ascii="Times New Roman"/>
          <w:b w:val="false"/>
          <w:i w:val="false"/>
          <w:color w:val="000000"/>
          <w:sz w:val="28"/>
        </w:rPr>
        <w:t>
  қаулысымен бекітілген Пруденциялдық нормативтер туралы 
ереженің 4-бөліміне сәйкес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банктерге арналған ағымдағы өтімділік 
коэффициентінің ең аз мәні 0,3 мөлшерде бекітілсін және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2. Банктерді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Әділет министрлігінде мемлекеттік тіркеуден өткізу 
шараларын қабылдасын;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екінші 
деңгейдегі банктерге жіберсін.
     3. Осы қаулының орындалуын бақылау Қазақстан Республикасы Ұлттық 
Банкі Төрағасының орынбасары Е.Т. Жанкелдинге жүктелсін.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