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caec" w14:textId="6dcc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арнаулы білім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Білім және ғылым министрлігі 2000 жылғы 1 қараша N 1036 Қазақстан Республикасы Әділет министрлігінде 2000 жылғы 1 желтоқсан N 1314 тіркелді. Бұйрықтың күші жойылды - Қазақстан Республикасы  Білім және ғылым министрлігінің 2007 жылғы 1 қарашадағы N 522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Білім және ғылым министрлігінің 2007 жылғы 1 қарашадағы N 522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 туралы" Заңының 27-бабына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Білім және ғылым министрінің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Білім және ғылым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қарашадағы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522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Білім және ғылым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кейбір күші жойылған деп танылған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Білім және ғылым министрінің 2000 жылғы 1 қарашадағы N 1036 "Жоғары арнаулы бiлiм беру туралы Ереже" бұйрығы (Қазақстан Республикасы Әділет министрлігінде 2000 жылғы 1 желтоқсанда N 1314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кәсiби білiм беретiн білiм ұйымдарында жоғары арнаулы бiлімнiң оқу-кәсіптік бағдарламасын жүзеге асыру мақсатында бұйырамын:
</w:t>
      </w:r>
      <w:r>
        <w:br/>
      </w:r>
      <w:r>
        <w:rPr>
          <w:rFonts w:ascii="Times New Roman"/>
          <w:b w:val="false"/>
          <w:i w:val="false"/>
          <w:color w:val="000000"/>
          <w:sz w:val="28"/>
        </w:rPr>
        <w:t>
      1. Қоса берiлген "Жоғары арнаулы бiлiм туралы Ереже" бекiтiлсiн.
</w:t>
      </w:r>
      <w:r>
        <w:br/>
      </w:r>
      <w:r>
        <w:rPr>
          <w:rFonts w:ascii="Times New Roman"/>
          <w:b w:val="false"/>
          <w:i w:val="false"/>
          <w:color w:val="000000"/>
          <w:sz w:val="28"/>
        </w:rPr>
        <w:t>
     2. Жоғары білiм департаментi (Ә. Әбжаппаров) осы бұйрықты белгiленген тәртіпте Қазақстан Республикасы Әдiлет министрлiгіне мемлекеттік тіркеуден өткізуге ұсынсын.
</w:t>
      </w:r>
      <w:r>
        <w:br/>
      </w:r>
      <w:r>
        <w:rPr>
          <w:rFonts w:ascii="Times New Roman"/>
          <w:b w:val="false"/>
          <w:i w:val="false"/>
          <w:color w:val="000000"/>
          <w:sz w:val="28"/>
        </w:rPr>
        <w:t>
     3. Осы бұйрық мемлекеттiк тіркеуден өткен күнiнен бастап күшiне енедi.
</w:t>
      </w:r>
      <w:r>
        <w:br/>
      </w:r>
      <w:r>
        <w:rPr>
          <w:rFonts w:ascii="Times New Roman"/>
          <w:b w:val="false"/>
          <w:i w:val="false"/>
          <w:color w:val="000000"/>
          <w:sz w:val="28"/>
        </w:rPr>
        <w:t>
     4. Осы бұйрықтың орындалуы бақылау вице-Министр Ә.Ахметовке жүктелсiн.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w:t>
      </w:r>
      <w:r>
        <w:br/>
      </w:r>
      <w:r>
        <w:rPr>
          <w:rFonts w:ascii="Times New Roman"/>
          <w:b w:val="false"/>
          <w:i w:val="false"/>
          <w:color w:val="000000"/>
          <w:sz w:val="28"/>
        </w:rPr>
        <w:t>
министрлігінің      
</w:t>
      </w:r>
      <w:r>
        <w:br/>
      </w:r>
      <w:r>
        <w:rPr>
          <w:rFonts w:ascii="Times New Roman"/>
          <w:b w:val="false"/>
          <w:i w:val="false"/>
          <w:color w:val="000000"/>
          <w:sz w:val="28"/>
        </w:rPr>
        <w:t>
2000 жылғы 1 қарашадағы  
</w:t>
      </w:r>
      <w:r>
        <w:br/>
      </w:r>
      <w:r>
        <w:rPr>
          <w:rFonts w:ascii="Times New Roman"/>
          <w:b w:val="false"/>
          <w:i w:val="false"/>
          <w:color w:val="000000"/>
          <w:sz w:val="28"/>
        </w:rPr>
        <w:t>
N 1036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арнаулы бiлiм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арнаулы бiлiм туралы ереже (бұдан әрi - Ереже) Қазақстан Республикасының 1997 жылдың 7 маусымындағы "Бiлiм туралы"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Үкiметiнiң 1997 жылғы 2 желтоқсандағы 
</w:t>
      </w:r>
      <w:r>
        <w:rPr>
          <w:rFonts w:ascii="Times New Roman"/>
          <w:b w:val="false"/>
          <w:i w:val="false"/>
          <w:color w:val="000000"/>
          <w:sz w:val="28"/>
        </w:rPr>
        <w:t xml:space="preserve"> N 1845 </w:t>
      </w:r>
      <w:r>
        <w:rPr>
          <w:rFonts w:ascii="Times New Roman"/>
          <w:b w:val="false"/>
          <w:i w:val="false"/>
          <w:color w:val="000000"/>
          <w:sz w:val="28"/>
        </w:rPr>
        <w:t>
 "Жоғары кәсiптiк бiлiм берудiң көп деңгейлi құрылымы туралы ереженi бекiту туралы" қаулысына сәйкес әзiрлендi. 
</w:t>
      </w:r>
      <w:r>
        <w:br/>
      </w:r>
      <w:r>
        <w:rPr>
          <w:rFonts w:ascii="Times New Roman"/>
          <w:b w:val="false"/>
          <w:i w:val="false"/>
          <w:color w:val="000000"/>
          <w:sz w:val="28"/>
        </w:rPr>
        <w:t>
      2. Жоғары арнаулы бiлiм Қазақстан Республикасындағы жоғары кәсiптiк бiлiм берудiң көп деңгейлi құрылымының негiзгi элементтерiнiң бiрi болып табылады. 
</w:t>
      </w:r>
      <w:r>
        <w:br/>
      </w:r>
      <w:r>
        <w:rPr>
          <w:rFonts w:ascii="Times New Roman"/>
          <w:b w:val="false"/>
          <w:i w:val="false"/>
          <w:color w:val="000000"/>
          <w:sz w:val="28"/>
        </w:rPr>
        <w:t>
      3. Жоғары арнаулы бiлiм берудiң бiлiмдiк-кәсiптiк бағдарламасының мiндетi - экономика, әлеуметтiк және басқару салалары үшiн дипломды мамандар даярлау. 
</w:t>
      </w:r>
      <w:r>
        <w:br/>
      </w:r>
      <w:r>
        <w:rPr>
          <w:rFonts w:ascii="Times New Roman"/>
          <w:b w:val="false"/>
          <w:i w:val="false"/>
          <w:color w:val="000000"/>
          <w:sz w:val="28"/>
        </w:rPr>
        <w:t>
      Дипломды мамандар даярлау Қазақстан Республикасының жоғары кәсiптiк бiлiмді мамандарды даярлау және жоғары кәсіптік білім мамандықтарының Классификаторына сәйкес жүргiзiледi. 
</w:t>
      </w:r>
      <w:r>
        <w:br/>
      </w:r>
      <w:r>
        <w:rPr>
          <w:rFonts w:ascii="Times New Roman"/>
          <w:b w:val="false"/>
          <w:i w:val="false"/>
          <w:color w:val="000000"/>
          <w:sz w:val="28"/>
        </w:rPr>
        <w:t>
      4. Жоғары арнаулы бiлiм берудiң негiзгi мақсаттары: 
</w:t>
      </w:r>
      <w:r>
        <w:br/>
      </w:r>
      <w:r>
        <w:rPr>
          <w:rFonts w:ascii="Times New Roman"/>
          <w:b w:val="false"/>
          <w:i w:val="false"/>
          <w:color w:val="000000"/>
          <w:sz w:val="28"/>
        </w:rPr>
        <w:t>
      1) Қазақстан Республикасы азаматтарының бiлiмге деген қажеттiлiктерiн қанағаттандыру; 
</w:t>
      </w:r>
      <w:r>
        <w:br/>
      </w:r>
      <w:r>
        <w:rPr>
          <w:rFonts w:ascii="Times New Roman"/>
          <w:b w:val="false"/>
          <w:i w:val="false"/>
          <w:color w:val="000000"/>
          <w:sz w:val="28"/>
        </w:rPr>
        <w:t>
      2) қоғамды алған бiлiктiлiктерiне сәйкес кәсiптiк қызмет атқаруға қабiлеттi жоғары білiктi мамандармен қамтамасыз ету; 
</w:t>
      </w:r>
      <w:r>
        <w:br/>
      </w:r>
      <w:r>
        <w:rPr>
          <w:rFonts w:ascii="Times New Roman"/>
          <w:b w:val="false"/>
          <w:i w:val="false"/>
          <w:color w:val="000000"/>
          <w:sz w:val="28"/>
        </w:rPr>
        <w:t>
      3) оқуын бiлiм берудiң жоғары кәсiптiк немесе жоғары оқу орнынан кейiнгi деңгейлерiнде жалғастыруға қабiлеттi жан-жақты дамыған жеке тұлға тәрбиелеу. 
</w:t>
      </w:r>
      <w:r>
        <w:br/>
      </w:r>
      <w:r>
        <w:rPr>
          <w:rFonts w:ascii="Times New Roman"/>
          <w:b w:val="false"/>
          <w:i w:val="false"/>
          <w:color w:val="000000"/>
          <w:sz w:val="28"/>
        </w:rPr>
        <w:t>
      5. Жоғары арнаулы білiм берудiң бiлiмдiк-кәсiптiк бағдарламалары бойынша оқыту жалпы орта немесе кәсiптiк орта бiлiм, сондай-ақ кәсiптiк жоғары бiлiм негiзiнде iске асырылады. 
</w:t>
      </w:r>
      <w:r>
        <w:br/>
      </w:r>
      <w:r>
        <w:rPr>
          <w:rFonts w:ascii="Times New Roman"/>
          <w:b w:val="false"/>
          <w:i w:val="false"/>
          <w:color w:val="000000"/>
          <w:sz w:val="28"/>
        </w:rPr>
        <w:t>
      6. Жоғары арнаулы бiлiм берудiң бiлiмдiк-кәсiптiк бағдарламасы бойынша мамандар даярлауды, бiлiм беру қызметiне лицензиясы бар, жоғары кәсiптiк бiлiм беру ұйымдары iске асырады. 
</w:t>
      </w:r>
      <w:r>
        <w:br/>
      </w:r>
      <w:r>
        <w:rPr>
          <w:rFonts w:ascii="Times New Roman"/>
          <w:b w:val="false"/>
          <w:i w:val="false"/>
          <w:color w:val="000000"/>
          <w:sz w:val="28"/>
        </w:rPr>
        <w:t>
      7. Жоғары арнаулы бiлiм алу үшiн жоғары оқу орындарына қабылдау тәртiбiн бiлiм беру саласындағы орталық атқарушы орган бекiткен, Типтiк қабылдау ережелерiнде белгiленедi. 
</w:t>
      </w:r>
      <w:r>
        <w:br/>
      </w:r>
      <w:r>
        <w:rPr>
          <w:rFonts w:ascii="Times New Roman"/>
          <w:b w:val="false"/>
          <w:i w:val="false"/>
          <w:color w:val="000000"/>
          <w:sz w:val="28"/>
        </w:rPr>
        <w:t>
      8. Жоғары арнаулы бiлiм берудiң бiлiмдiк-кәсiптiк бағдарламалары бойынша оқыту, жеке тұлғалардың мүмкiндiгi мен талаптарын ескере отырып, мынадай нысандарда белгiленедi: күндiзгi, сырттай, кешкi оқу, дистанциялық оқыту және экстернат. 
</w:t>
      </w:r>
      <w:r>
        <w:br/>
      </w:r>
      <w:r>
        <w:rPr>
          <w:rFonts w:ascii="Times New Roman"/>
          <w:b w:val="false"/>
          <w:i w:val="false"/>
          <w:color w:val="000000"/>
          <w:sz w:val="28"/>
        </w:rPr>
        <w:t>
      9. Жоғары арнаулы бiлiм берудiң бiлiмдiк-кәсiптiк бағдарламалары бойынша оқу мерзiмi - күндiзгi оқу түрi үшiн 4 жылдан кем емес болып белгіленедi. 
</w:t>
      </w:r>
      <w:r>
        <w:br/>
      </w:r>
      <w:r>
        <w:rPr>
          <w:rFonts w:ascii="Times New Roman"/>
          <w:b w:val="false"/>
          <w:i w:val="false"/>
          <w:color w:val="000000"/>
          <w:sz w:val="28"/>
        </w:rPr>
        <w:t>
      Медициналық бiлiм берудiң жекелеген мамандықтары бойынша оқу 7 жылға дейiн созылады және бiтiретiн жылы интернатура нысанында ұйымдастырылады. 
</w:t>
      </w:r>
      <w:r>
        <w:br/>
      </w:r>
      <w:r>
        <w:rPr>
          <w:rFonts w:ascii="Times New Roman"/>
          <w:b w:val="false"/>
          <w:i w:val="false"/>
          <w:color w:val="000000"/>
          <w:sz w:val="28"/>
        </w:rPr>
        <w:t>
      Сырттай оқу нысаны бойынша оқыту мерзiмi күндiзгi бөлiммен салыстырғанда, сәйкес мамандықтар бойынша, 1 жылға артық болып белгiленедi. 
</w:t>
      </w:r>
      <w:r>
        <w:br/>
      </w:r>
      <w:r>
        <w:rPr>
          <w:rFonts w:ascii="Times New Roman"/>
          <w:b w:val="false"/>
          <w:i w:val="false"/>
          <w:color w:val="000000"/>
          <w:sz w:val="28"/>
        </w:rPr>
        <w:t>
      Сырттай, дистанциялық нысандар бойынша оқытуда, экстернатта күндiзгi бөлiм үшiн белгiленген оқу жоспарындағы пәндер тiзбесiн қысқартуға рұқсат етiлмейдi. Сырттай оқитындарға арналған пәндердi игерудiң ауқымдылығы күндiзгi оқитындар үшiн бекiтiлген пәндердiң жалпы ауқымдылығының 30-40% мөлшерiндей болуы тиiс. Оқу мерзiмiн барынша қысқарту бiлiм беру саласындағы орталық атқару органының келiсiмi бойынша ғана рұқсат етiледi. 
</w:t>
      </w:r>
      <w:r>
        <w:br/>
      </w:r>
      <w:r>
        <w:rPr>
          <w:rFonts w:ascii="Times New Roman"/>
          <w:b w:val="false"/>
          <w:i w:val="false"/>
          <w:color w:val="000000"/>
          <w:sz w:val="28"/>
        </w:rPr>
        <w:t>
      10. Мұндай жағдайда қысқартылған оқыту бағдарламасы бойынша оқыту ауқымдылығы 1440 сағаттан кем болмауы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Жоғары арнаулы білімді мамандар даярлауға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Жоғары базалық білім берудің білімдік-кәсіптік бағдарламасының көлемі мен құрылымына қойылатын талаптар "ҚР МЖБС 3.001-2000. Білім жоғары кәсіптік. Негізгі ережелер. Қазақстан Республикасының Мемлекеттік жалпы міндетті білім стандартымен" анықталады. 
</w:t>
      </w:r>
      <w:r>
        <w:br/>
      </w:r>
      <w:r>
        <w:rPr>
          <w:rFonts w:ascii="Times New Roman"/>
          <w:b w:val="false"/>
          <w:i w:val="false"/>
          <w:color w:val="000000"/>
          <w:sz w:val="28"/>
        </w:rPr>
        <w:t>
      12. Жоғары арнаулы білім берудің білімдік-кәсіптік бағдарламасы бойынша оқуды бітірушi мынадай талаптарға жауап беруге мiндеттi: 
</w:t>
      </w:r>
      <w:r>
        <w:br/>
      </w:r>
      <w:r>
        <w:rPr>
          <w:rFonts w:ascii="Times New Roman"/>
          <w:b w:val="false"/>
          <w:i w:val="false"/>
          <w:color w:val="000000"/>
          <w:sz w:val="28"/>
        </w:rPr>
        <w:t>
      1) гуманитарлық, әлеуметтiк және жаратылыстану ғылымдары салаларындағы негiзгi оқуларды түсiну және кәсiптiк және әлеуметтiк қызметте осы ғылымдардың әдiстерiн пайдалана білу; 
</w:t>
      </w:r>
      <w:r>
        <w:br/>
      </w:r>
      <w:r>
        <w:rPr>
          <w:rFonts w:ascii="Times New Roman"/>
          <w:b w:val="false"/>
          <w:i w:val="false"/>
          <w:color w:val="000000"/>
          <w:sz w:val="28"/>
        </w:rPr>
        <w:t>
      2) таңдаған мамандық бойынша iргелi даярлығы болу; 
</w:t>
      </w:r>
      <w:r>
        <w:br/>
      </w:r>
      <w:r>
        <w:rPr>
          <w:rFonts w:ascii="Times New Roman"/>
          <w:b w:val="false"/>
          <w:i w:val="false"/>
          <w:color w:val="000000"/>
          <w:sz w:val="28"/>
        </w:rPr>
        <w:t>
      3) ғылыми-техникалық прогрестiң даму, әлеуметтiк ортаның өзгеру жағдайларында бүгiнгi таңдағы ақпараттық бiлiм беру технологиясын пайдалану арқылы жаңа бiлiм алуға қабiлеттi болу; 
</w:t>
      </w:r>
      <w:r>
        <w:br/>
      </w:r>
      <w:r>
        <w:rPr>
          <w:rFonts w:ascii="Times New Roman"/>
          <w:b w:val="false"/>
          <w:i w:val="false"/>
          <w:color w:val="000000"/>
          <w:sz w:val="28"/>
        </w:rPr>
        <w:t>
      4) мемлекеттiк, орыс және шет ел тiлдерiнiң бiреуiн меңгеру; 
</w:t>
      </w:r>
      <w:r>
        <w:br/>
      </w:r>
      <w:r>
        <w:rPr>
          <w:rFonts w:ascii="Times New Roman"/>
          <w:b w:val="false"/>
          <w:i w:val="false"/>
          <w:color w:val="000000"/>
          <w:sz w:val="28"/>
        </w:rPr>
        <w:t>
      5) ақпаратты жинау, өңдеу, талдау және сақтау жөніндегі қазіргі компьютерлік технологияны меңгеруі; 
</w:t>
      </w:r>
      <w:r>
        <w:br/>
      </w:r>
      <w:r>
        <w:rPr>
          <w:rFonts w:ascii="Times New Roman"/>
          <w:b w:val="false"/>
          <w:i w:val="false"/>
          <w:color w:val="000000"/>
          <w:sz w:val="28"/>
        </w:rPr>
        <w:t>
      6) білімін кәсіптік жоғары білім беру жүйесінің келесі деңгейінде жалғастыруға қабілетті болуы.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Оқуды бiтiрудiң соңғы семестрiнде мемлекеттiк емтихандар тапсыру және (немесе) диплом жобаларын (жұмыстарын) орындау және қорғау түрiнде мемлекеттiк қорытынды аттестаттау қарастырылады. 
</w:t>
      </w:r>
      <w:r>
        <w:br/>
      </w:r>
      <w:r>
        <w:rPr>
          <w:rFonts w:ascii="Times New Roman"/>
          <w:b w:val="false"/>
          <w:i w:val="false"/>
          <w:color w:val="000000"/>
          <w:sz w:val="28"/>
        </w:rPr>
        <w:t>
      Қорытынды аттестаттаудың нақты түрi, сондай-ақ мемлекеттiк емтихандар тапсырылатын және диплом жобалары қорғалатын оқу пәндерi бiлiм берудiң мемлекеттiк жалпыға мiндеттi стандарттарымен анықталады. 
</w:t>
      </w:r>
      <w:r>
        <w:br/>
      </w:r>
      <w:r>
        <w:rPr>
          <w:rFonts w:ascii="Times New Roman"/>
          <w:b w:val="false"/>
          <w:i w:val="false"/>
          <w:color w:val="000000"/>
          <w:sz w:val="28"/>
        </w:rPr>
        <w:t>
      14. Диплом жобаларын (жұмыстарын) қорғау және (немесе) мемлекеттiк емтихандар тапсыру Мемлекеттiк аттестациялық комиссияның мәжiлiсiнде өткiзiледi. 
</w:t>
      </w:r>
      <w:r>
        <w:br/>
      </w:r>
      <w:r>
        <w:rPr>
          <w:rFonts w:ascii="Times New Roman"/>
          <w:b w:val="false"/>
          <w:i w:val="false"/>
          <w:color w:val="000000"/>
          <w:sz w:val="28"/>
        </w:rPr>
        <w:t>
      15. Оқитындарды қорытынды аттестаттау бiлiм беру саласының орталық атқарушы органымен бекiтiлген Жоғары оқу орындарында бiлiм алушыларды қорытынды аттестаттаудан өткiзу және ұйымдастыру туралы ережеге сәйкес жүргiзiледi. 
</w:t>
      </w:r>
      <w:r>
        <w:br/>
      </w:r>
      <w:r>
        <w:rPr>
          <w:rFonts w:ascii="Times New Roman"/>
          <w:b w:val="false"/>
          <w:i w:val="false"/>
          <w:color w:val="000000"/>
          <w:sz w:val="28"/>
        </w:rPr>
        <w:t>
      16. Жоғары арнаулы бiлiм берудiң бiлiмдiк-кәсiптiк бағдарламалары бойынша оқу жоспарын толық орындаған, диплом жобаларын табысты қорғаған және (немесе) мемлекеттiк емтихандарды тапсырған жеке тұлғаларға нақты мамандық бойынша "жоғары кәсiби бiлiмдi маман" тиiстi бiлiктiлiгiмен бiрге жоғары бiлiм туралы диплом беріледi. 
</w:t>
      </w:r>
      <w:r>
        <w:br/>
      </w:r>
      <w:r>
        <w:rPr>
          <w:rFonts w:ascii="Times New Roman"/>
          <w:b w:val="false"/>
          <w:i w:val="false"/>
          <w:color w:val="000000"/>
          <w:sz w:val="28"/>
        </w:rPr>
        <w:t>
      Бiлiктiлiктiң нақты атауы мамандыққа (мамандандыруға) байланысты бiлiм берудiң мемлекеттiк жалпыға мiндеттi стандарттарымен анықталады.
</w:t>
      </w:r>
      <w:r>
        <w:br/>
      </w:r>
      <w:r>
        <w:rPr>
          <w:rFonts w:ascii="Times New Roman"/>
          <w:b w:val="false"/>
          <w:i w:val="false"/>
          <w:color w:val="000000"/>
          <w:sz w:val="28"/>
        </w:rPr>
        <w:t>
      17. Сонымен қатар бiтiрушiге ғылыми пәндер бойынша қорытынды бағалар, мемлекеттiк емтихандар тапсыру қорытындысы және (немесе) диплом жобасының (жұмысының) тақырыбы мен бағалары көрсетiлген дипломға қосымша берiледi.
</w:t>
      </w:r>
      <w:r>
        <w:br/>
      </w:r>
      <w:r>
        <w:rPr>
          <w:rFonts w:ascii="Times New Roman"/>
          <w:b w:val="false"/>
          <w:i w:val="false"/>
          <w:color w:val="000000"/>
          <w:sz w:val="28"/>
        </w:rPr>
        <w:t>
      18. Жоғары арнаулы білiм берудiң бiлiмдiк-кәсiптiк бағдарламалары бойынша оқу бiтiрген жеке тұлғалар берiлген бiлiктiлiгi бойынша жұмыс iстей алады немесе белгіленген тәртiпте магистратурада яки аспирантурада оқуын жалғастыруына болады.
</w:t>
      </w:r>
      <w:r>
        <w:br/>
      </w:r>
      <w:r>
        <w:rPr>
          <w:rFonts w:ascii="Times New Roman"/>
          <w:b w:val="false"/>
          <w:i w:val="false"/>
          <w:color w:val="000000"/>
          <w:sz w:val="28"/>
        </w:rPr>
        <w:t>
      19. Теориялық оқуды бiтiрмеген, немесе қорытынды аттестаттаудан өтпеген жеке тұлғаларға белгiленген үлгiдегi академиялық анықтама 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