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5424" w14:textId="abe5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басқаруға жасасқан шарттар бұзылған кезде зейнетақы активтерiн өткiзiп берудiң тәртiбi туралы нұсқаулықты бекiту туралы" Қазақстан Республикасы Бағалы қағаздар жөнiндегi ұлттық комиссиясы Директоратының 1999 жылғы 22 қазандағы N 460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2000 жылғы 16 қазан N 692. Қазақстан Республикасы Әділет министрлігінде 2000 жылғы 25 қараша N 1303 тіркелді. Қаулының күші жойылды - Қазақстан Республикасы Қаржы нарығын және қаржы ұйымдарын реттеу мен қадағалау агенттігі Басқармасының 2007 жылғы 28 мамырдағы N 153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Қаржы нарығын және қаржы ұйымдарын реттеу мен қадағалау агенттігі Басқармасының 2007 жылғы 28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басқаруға жасасқан шарттар бұзылған кезде зейнетақы активтерiнiң шартты бiрлiгiнiң үздiксiз есептелуiн қамтамасыз ету мақсатында Қазақстан Республикасының Бағалы қағаздар жөнiндегi ұлттық комиссиясы (бұдан әрi "Ұлттық комиссия" деп аталады) Директораты Қаулы етеді: 
</w:t>
      </w:r>
      <w:r>
        <w:br/>
      </w:r>
      <w:r>
        <w:rPr>
          <w:rFonts w:ascii="Times New Roman"/>
          <w:b w:val="false"/>
          <w:i w:val="false"/>
          <w:color w:val="000000"/>
          <w:sz w:val="28"/>
        </w:rPr>
        <w:t>
      1. "Зейнетақы активтерiн инвестициялық басқаруға жасасқан шарттар бұзылған кезде зейнетақы активтерiн өткiзiп берудiң тәртiбi туралы нұсқаулықты бекiту туралы" Ұлттық комиссияның 1999 жылғы 22 қазандағы N 460 қаулысына 
</w:t>
      </w:r>
      <w:r>
        <w:rPr>
          <w:rFonts w:ascii="Times New Roman"/>
          <w:b w:val="false"/>
          <w:i w:val="false"/>
          <w:color w:val="000000"/>
          <w:sz w:val="28"/>
        </w:rPr>
        <w:t xml:space="preserve"> V990955_ </w:t>
      </w:r>
      <w:r>
        <w:rPr>
          <w:rFonts w:ascii="Times New Roman"/>
          <w:b w:val="false"/>
          <w:i w:val="false"/>
          <w:color w:val="000000"/>
          <w:sz w:val="28"/>
        </w:rPr>
        <w:t>
 ("Рынок және құқық", "Қазақстанның бағалы қағаздар рыногы" журналына қосымша, 1999 ж., N 9(11), 8-10-беттер) мынадай толықтырулар енгiзiлсiн: 
</w:t>
      </w:r>
      <w:r>
        <w:br/>
      </w:r>
      <w:r>
        <w:rPr>
          <w:rFonts w:ascii="Times New Roman"/>
          <w:b w:val="false"/>
          <w:i w:val="false"/>
          <w:color w:val="000000"/>
          <w:sz w:val="28"/>
        </w:rPr>
        <w:t>
      аталған қаулымен бекiтiлген және Қазақстан Республикасының Әдiлет министрлiгiнде 1999 жылғы 28 қазанда 955 нөмiрмен тiркелген Зейнетақы активтерiн инвестициялық басқаруға жасасқан шарттар бұзылған кезде зейнетақы активтерiн өткiзiп берудiң тәртiбi туралы нұсқаулыққа: 
</w:t>
      </w:r>
      <w:r>
        <w:br/>
      </w:r>
      <w:r>
        <w:rPr>
          <w:rFonts w:ascii="Times New Roman"/>
          <w:b w:val="false"/>
          <w:i w:val="false"/>
          <w:color w:val="000000"/>
          <w:sz w:val="28"/>
        </w:rPr>
        <w:t>
      1) 4-тармақ мынадай мазмұнды 7-1) тармақшамен толықтырылсын: 
</w:t>
      </w:r>
      <w:r>
        <w:br/>
      </w:r>
      <w:r>
        <w:rPr>
          <w:rFonts w:ascii="Times New Roman"/>
          <w:b w:val="false"/>
          <w:i w:val="false"/>
          <w:color w:val="000000"/>
          <w:sz w:val="28"/>
        </w:rPr>
        <w:t>
      "7-1) Шартты бұзу күнiнiң алдындағы айлардағы Қордың зейнетақы активтерiнiң бiр шартты бiрлiгiнiң орташа құны туралы анықтамалардың Ұлттық комиссияға ұсынылған көшiрмелерi;"; 
</w:t>
      </w:r>
      <w:r>
        <w:br/>
      </w:r>
      <w:r>
        <w:rPr>
          <w:rFonts w:ascii="Times New Roman"/>
          <w:b w:val="false"/>
          <w:i w:val="false"/>
          <w:color w:val="000000"/>
          <w:sz w:val="28"/>
        </w:rPr>
        <w:t>
      2) 5-тармақ мынадай мазмұнды 13-1) тармақшамен толықтырылсын: 
</w:t>
      </w:r>
      <w:r>
        <w:br/>
      </w:r>
      <w:r>
        <w:rPr>
          <w:rFonts w:ascii="Times New Roman"/>
          <w:b w:val="false"/>
          <w:i w:val="false"/>
          <w:color w:val="000000"/>
          <w:sz w:val="28"/>
        </w:rPr>
        <w:t>
      "13-1) Шартты бұзу күнiнiң алдындағы күннiң соңына Қордың зейнетақы активтерiнiң бiр шартты бiрлiгiнiң құнын есептеудiң нәтижелерi;". 
</w:t>
      </w:r>
      <w:r>
        <w:br/>
      </w:r>
      <w:r>
        <w:rPr>
          <w:rFonts w:ascii="Times New Roman"/>
          <w:b w:val="false"/>
          <w:i w:val="false"/>
          <w:color w:val="000000"/>
          <w:sz w:val="28"/>
        </w:rPr>
        <w:t>
      2. Осы Қаулының Қазақстан Республикасының Әдiлет министрлiгiнде тiркелгеннен кейiн Ұлттық комиссия Төрағасының Қазақстан Республикасы Еңбек және халықты әлеуметтiк қорғау министрлiгiнiң Жинақтаушы зейнетақы қорларының қызметiн реттеу жөнiндегi комитет Төрағасымен келiсiм бойынша шығарған бұйрығымен күшiне енетiндiгi белгiленсiн. 
</w:t>
      </w:r>
      <w:r>
        <w:br/>
      </w:r>
      <w:r>
        <w:rPr>
          <w:rFonts w:ascii="Times New Roman"/>
          <w:b w:val="false"/>
          <w:i w:val="false"/>
          <w:color w:val="000000"/>
          <w:sz w:val="28"/>
        </w:rPr>
        <w:t>
      3. Ұлттық комиссия орталық аппараты Лицензиялау және қадағалау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Зейнетақыны реформалау бөлiмi:
</w:t>
      </w:r>
    </w:p>
    <w:p>
      <w:pPr>
        <w:spacing w:after="0"/>
        <w:ind w:left="0"/>
        <w:jc w:val="both"/>
      </w:pPr>
      <w:r>
        <w:rPr>
          <w:rFonts w:ascii="Times New Roman"/>
          <w:b w:val="false"/>
          <w:i w:val="false"/>
          <w:color w:val="000000"/>
          <w:sz w:val="28"/>
        </w:rPr>
        <w:t>
     1) осы Қаулыны (ол күшiне енгiзiлгеннен кейiн) кастодиан-банктердiң,
</w:t>
      </w:r>
    </w:p>
    <w:p>
      <w:pPr>
        <w:spacing w:after="0"/>
        <w:ind w:left="0"/>
        <w:jc w:val="both"/>
      </w:pPr>
      <w:r>
        <w:rPr>
          <w:rFonts w:ascii="Times New Roman"/>
          <w:b w:val="false"/>
          <w:i w:val="false"/>
          <w:color w:val="000000"/>
          <w:sz w:val="28"/>
        </w:rPr>
        <w:t>
"Мемлекеттiк жинақтаушы зейнетақы қоры" ЖАҚ-ның және Қазақстан
</w:t>
      </w:r>
    </w:p>
    <w:p>
      <w:pPr>
        <w:spacing w:after="0"/>
        <w:ind w:left="0"/>
        <w:jc w:val="both"/>
      </w:pPr>
      <w:r>
        <w:rPr>
          <w:rFonts w:ascii="Times New Roman"/>
          <w:b w:val="false"/>
          <w:i w:val="false"/>
          <w:color w:val="000000"/>
          <w:sz w:val="28"/>
        </w:rPr>
        <w:t>
Республикасы Еңбек және халықты әлеуметтiк қорғау министрлiгiнiң 
</w:t>
      </w:r>
    </w:p>
    <w:p>
      <w:pPr>
        <w:spacing w:after="0"/>
        <w:ind w:left="0"/>
        <w:jc w:val="both"/>
      </w:pPr>
      <w:r>
        <w:rPr>
          <w:rFonts w:ascii="Times New Roman"/>
          <w:b w:val="false"/>
          <w:i w:val="false"/>
          <w:color w:val="000000"/>
          <w:sz w:val="28"/>
        </w:rPr>
        <w:t>
Жинақтаушы зейнетақы қорларының қызметін реттеу жөніндегі комитетінің 
</w:t>
      </w:r>
    </w:p>
    <w:p>
      <w:pPr>
        <w:spacing w:after="0"/>
        <w:ind w:left="0"/>
        <w:jc w:val="both"/>
      </w:pPr>
      <w:r>
        <w:rPr>
          <w:rFonts w:ascii="Times New Roman"/>
          <w:b w:val="false"/>
          <w:i w:val="false"/>
          <w:color w:val="000000"/>
          <w:sz w:val="28"/>
        </w:rPr>
        <w:t>
назарына жеткізсін;
</w:t>
      </w:r>
    </w:p>
    <w:p>
      <w:pPr>
        <w:spacing w:after="0"/>
        <w:ind w:left="0"/>
        <w:jc w:val="both"/>
      </w:pP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Еңбек және халықты әлеуметтік 
</w:t>
      </w:r>
    </w:p>
    <w:p>
      <w:pPr>
        <w:spacing w:after="0"/>
        <w:ind w:left="0"/>
        <w:jc w:val="both"/>
      </w:pPr>
      <w:r>
        <w:rPr>
          <w:rFonts w:ascii="Times New Roman"/>
          <w:b w:val="false"/>
          <w:i w:val="false"/>
          <w:color w:val="000000"/>
          <w:sz w:val="28"/>
        </w:rPr>
        <w:t>
     қорғау министрлігінің
</w:t>
      </w:r>
    </w:p>
    <w:p>
      <w:pPr>
        <w:spacing w:after="0"/>
        <w:ind w:left="0"/>
        <w:jc w:val="both"/>
      </w:pPr>
      <w:r>
        <w:rPr>
          <w:rFonts w:ascii="Times New Roman"/>
          <w:b w:val="false"/>
          <w:i w:val="false"/>
          <w:color w:val="000000"/>
          <w:sz w:val="28"/>
        </w:rPr>
        <w:t>
     Жинақтаушы зейнетақы қорларының
</w:t>
      </w:r>
    </w:p>
    <w:p>
      <w:pPr>
        <w:spacing w:after="0"/>
        <w:ind w:left="0"/>
        <w:jc w:val="both"/>
      </w:pPr>
      <w:r>
        <w:rPr>
          <w:rFonts w:ascii="Times New Roman"/>
          <w:b w:val="false"/>
          <w:i w:val="false"/>
          <w:color w:val="000000"/>
          <w:sz w:val="28"/>
        </w:rPr>
        <w:t>
     қызметін реттеу жөніндегі
</w:t>
      </w:r>
    </w:p>
    <w:p>
      <w:pPr>
        <w:spacing w:after="0"/>
        <w:ind w:left="0"/>
        <w:jc w:val="both"/>
      </w:pPr>
      <w:r>
        <w:rPr>
          <w:rFonts w:ascii="Times New Roman"/>
          <w:b w:val="false"/>
          <w:i w:val="false"/>
          <w:color w:val="000000"/>
          <w:sz w:val="28"/>
        </w:rPr>
        <w:t>
     комитетімен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16 қазан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