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2d44" w14:textId="0462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және орта кәсiптiк бiлiм беру ұйымдарының оқушыларын медициналық-санитарлық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Қазақстан Республикасының Білім және ғылым министрінің Денсаулық сақтау ісі жөніндегі 11.09.2000 ж. N 892 агенттігі төрағасының 23.08.2000 ж. N 533 Бірлескен бұйрығы Қазақстан Республикасы Әділет министрлігінде 22.08.2000 жылы тіркелді. Тіркеу N 1257. Күші жойылды - Қазақстан Республикасы Денсаулық сақтау министрінің 2010 жылғы 12 шілдедегі N 505 және Қазақстан Республикасы Білім және ғылым министрінің 2010 жылғы 19 шілдедегі N 389 Бірлескен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2010.07.12 N 505 және Қазақстан Республикасы Білім және ғылым министрінің 2010.07.19 N 389 </w:t>
      </w:r>
      <w:r>
        <w:rPr>
          <w:rFonts w:ascii="Times New Roman"/>
          <w:b w:val="false"/>
          <w:i w:val="false"/>
          <w:color w:val="ff0000"/>
          <w:sz w:val="28"/>
        </w:rPr>
        <w:t>Бірлескен бұйрығымен</w:t>
      </w:r>
    </w:p>
    <w:bookmarkStart w:name="z0" w:id="0"/>
    <w:p>
      <w:pPr>
        <w:spacing w:after="0"/>
        <w:ind w:left="0"/>
        <w:jc w:val="both"/>
      </w:pPr>
      <w:r>
        <w:rPr>
          <w:rFonts w:ascii="Times New Roman"/>
          <w:b w:val="false"/>
          <w:i w:val="false"/>
          <w:color w:val="000000"/>
          <w:sz w:val="28"/>
        </w:rPr>
        <w:t>
      "Қазақстан Республикасында азаматтардың денсаулығын сақтау туралы" </w:t>
      </w:r>
      <w:r>
        <w:rPr>
          <w:rFonts w:ascii="Times New Roman"/>
          <w:b w:val="false"/>
          <w:i w:val="false"/>
          <w:color w:val="000000"/>
          <w:sz w:val="28"/>
        </w:rPr>
        <w:t xml:space="preserve">Z970111_ </w:t>
      </w:r>
      <w:r>
        <w:rPr>
          <w:rFonts w:ascii="Times New Roman"/>
          <w:b w:val="false"/>
          <w:i w:val="false"/>
          <w:color w:val="000000"/>
          <w:sz w:val="28"/>
        </w:rPr>
        <w:t>Қазақстан Республикасы Заңының 15, 44-баптарын және "Бiлiм туралы" </w:t>
      </w:r>
      <w:r>
        <w:rPr>
          <w:rFonts w:ascii="Times New Roman"/>
          <w:b w:val="false"/>
          <w:i w:val="false"/>
          <w:color w:val="000000"/>
          <w:sz w:val="28"/>
        </w:rPr>
        <w:t xml:space="preserve">Z990389_ </w:t>
      </w:r>
      <w:r>
        <w:rPr>
          <w:rFonts w:ascii="Times New Roman"/>
          <w:b w:val="false"/>
          <w:i w:val="false"/>
          <w:color w:val="000000"/>
          <w:sz w:val="28"/>
        </w:rPr>
        <w:t xml:space="preserve">Қазақстан Республикасы Заңының 37-бабын iске асыру мақсатында БҰЙЫРАМЫЗ: </w:t>
      </w:r>
      <w:r>
        <w:br/>
      </w:r>
      <w:r>
        <w:rPr>
          <w:rFonts w:ascii="Times New Roman"/>
          <w:b w:val="false"/>
          <w:i w:val="false"/>
          <w:color w:val="000000"/>
          <w:sz w:val="28"/>
        </w:rPr>
        <w:t xml:space="preserve">
      1. Қоса берiлiп отырған кәсiптiк мектептiң, лицейдiң және колледждiң фельдшерлiк денсаулық пунктi туралы ереже бекiтiлсiн. </w:t>
      </w:r>
      <w:r>
        <w:br/>
      </w:r>
      <w:r>
        <w:rPr>
          <w:rFonts w:ascii="Times New Roman"/>
          <w:b w:val="false"/>
          <w:i w:val="false"/>
          <w:color w:val="000000"/>
          <w:sz w:val="28"/>
        </w:rPr>
        <w:t xml:space="preserve">
      2. Облыстардың, Астана және Алматы қалаларының денсаулық сақтау және бiлiм беру басқармаларының (департаменттерiнiң) бастықтары: </w:t>
      </w:r>
      <w:r>
        <w:br/>
      </w:r>
      <w:r>
        <w:rPr>
          <w:rFonts w:ascii="Times New Roman"/>
          <w:b w:val="false"/>
          <w:i w:val="false"/>
          <w:color w:val="000000"/>
          <w:sz w:val="28"/>
        </w:rPr>
        <w:t xml:space="preserve">
      1) осы бұйрық денсаулық сақтау мен бастауыш және орта кәсiптiк бiлiм беру орындары қызметкерлерiнiң назарына жеткiзiлсiн және оқу жылының басында кәсiптiк мектептердiң, лицейлердiң және колледждердiң оқушыларына медициналық көмектi ұйымдастыруды жақсарту және олардың әлеуметтiк-тұрмыстық қамтамасыз етiлуi мен бiлiм алуының бiрiншi кезектегi мәселелерi бойынша бiрлескен семинарлар өткiзiлсiн; </w:t>
      </w:r>
      <w:r>
        <w:br/>
      </w:r>
      <w:r>
        <w:rPr>
          <w:rFonts w:ascii="Times New Roman"/>
          <w:b w:val="false"/>
          <w:i w:val="false"/>
          <w:color w:val="000000"/>
          <w:sz w:val="28"/>
        </w:rPr>
        <w:t xml:space="preserve">
      2) 2000-2001 жылдардың iшiнде, кейiн нәтижелерiн бiрлескен алқада талқылай отырып, оқу процесiнiң, өндiрiстiк практиканың, тұрмысы мен демалысының, тамақтану ұйымдастыру мен кәсiптiк мектептердiң, лицейлердiң және колледждердiң оқушыларының арасында емдеу-сауықтыру iс-шараларын ұйымдастырудың жағдайларын бiрлескен тексеру өткiзiлсiн; </w:t>
      </w:r>
      <w:r>
        <w:br/>
      </w:r>
      <w:r>
        <w:rPr>
          <w:rFonts w:ascii="Times New Roman"/>
          <w:b w:val="false"/>
          <w:i w:val="false"/>
          <w:color w:val="000000"/>
          <w:sz w:val="28"/>
        </w:rPr>
        <w:t xml:space="preserve">
      3) 2000-2001 жылдардың iшiнде қолданылып жүрген штаттық нормативтерге сәйкес 300-600 оқушысы бар қалалық және оқушыларының саны 300-ден төмен селолық жерлердегi кәсiптiк мектептерде, лицейлерде және колледждерде денсаулық пункттерiн ашу аяқталсын; </w:t>
      </w:r>
      <w:r>
        <w:br/>
      </w:r>
      <w:r>
        <w:rPr>
          <w:rFonts w:ascii="Times New Roman"/>
          <w:b w:val="false"/>
          <w:i w:val="false"/>
          <w:color w:val="000000"/>
          <w:sz w:val="28"/>
        </w:rPr>
        <w:t xml:space="preserve">
      4) кәсiптiк мектептер, лицейлер және колледждер оқушыларының арасында салауатты өмiр салтын, ЖҚТБ-ның және зиянды әдеттердiң алдын алу мен оларға қарсы күрес жүргiзуге баса назар аудара отырып, санитарлық-гигиеналық тәрбие жөнiндегi бiрлескен жұмыстар жандандырылсын; </w:t>
      </w:r>
      <w:r>
        <w:br/>
      </w:r>
      <w:r>
        <w:rPr>
          <w:rFonts w:ascii="Times New Roman"/>
          <w:b w:val="false"/>
          <w:i w:val="false"/>
          <w:color w:val="000000"/>
          <w:sz w:val="28"/>
        </w:rPr>
        <w:t xml:space="preserve">
      5) кәсiптiк мектептердiң, лицейлердiң және колледждердiң оқушылары салауатты өмiр салтын қалыптастыру қызметi өткiзетiн республикалық және аймақтық iс-шаралар мен акцияларды өткiзуге тартылсын. </w:t>
      </w:r>
      <w:r>
        <w:br/>
      </w:r>
      <w:r>
        <w:rPr>
          <w:rFonts w:ascii="Times New Roman"/>
          <w:b w:val="false"/>
          <w:i w:val="false"/>
          <w:color w:val="000000"/>
          <w:sz w:val="28"/>
        </w:rPr>
        <w:t xml:space="preserve">
      3. Облыстардың, Астана және Алматы қалалары денсаулық сақтау басқармаларының (департаменттерiнiң) бастықтары: </w:t>
      </w:r>
      <w:r>
        <w:br/>
      </w:r>
      <w:r>
        <w:rPr>
          <w:rFonts w:ascii="Times New Roman"/>
          <w:b w:val="false"/>
          <w:i w:val="false"/>
          <w:color w:val="000000"/>
          <w:sz w:val="28"/>
        </w:rPr>
        <w:t xml:space="preserve">
      1) кәсiптiк мектептер, лицейлер және колледждер аумақ бойынша амбулаториялық-емханалық ұйымдарға бекiтiлсiн, бұл жағдайда денсаулық сақтаудың бұл ұйымдары басшыларының оқушылардың денсаулығын қорғау мен олардың жұмысының сапасын бағалауға қағидатты түрде келуге жауапкершілігi арттырылсын; </w:t>
      </w:r>
      <w:r>
        <w:br/>
      </w:r>
      <w:r>
        <w:rPr>
          <w:rFonts w:ascii="Times New Roman"/>
          <w:b w:val="false"/>
          <w:i w:val="false"/>
          <w:color w:val="000000"/>
          <w:sz w:val="28"/>
        </w:rPr>
        <w:t xml:space="preserve">
      2) зерттеудiң зертханалық, аспаптық және аппараттық әдiстерiн пайдалана отырып, жүргiзiлетiн алдын алу медициналық тексерулердiң қамту ауқымдылығы мен сапасын арттыруға баса назар аудара отырып, оқушыларды жыл сайынғы диспансерлеудiң, оның ішінде кәсіптік мектептерге, лицейлерге және колледждерге түсу кезiнде диспансерлеудiң уақытылы және сапалы жүргiзiлуi қамтамасыз етiлсiн. Оқушылардың 100 пайыздық санациясы қамтамасыз етiлсiн; </w:t>
      </w:r>
      <w:r>
        <w:br/>
      </w:r>
      <w:r>
        <w:rPr>
          <w:rFonts w:ascii="Times New Roman"/>
          <w:b w:val="false"/>
          <w:i w:val="false"/>
          <w:color w:val="000000"/>
          <w:sz w:val="28"/>
        </w:rPr>
        <w:t xml:space="preserve">
      3) жүрек-қан тамыры және неврологиялық аурулардың, тiрек-қимыл аппаратының, асқазан-iшек жолының, көру өткiрлiгiнiң төмендеуi мен гиподинамия ауруларының алдын алу үшiн дене шынықтыру және спортпен белсендi түрде шұғылдану ұтымды және ем-дәмдiк тамақтану ұсынылсын; </w:t>
      </w:r>
      <w:r>
        <w:br/>
      </w:r>
      <w:r>
        <w:rPr>
          <w:rFonts w:ascii="Times New Roman"/>
          <w:b w:val="false"/>
          <w:i w:val="false"/>
          <w:color w:val="000000"/>
          <w:sz w:val="28"/>
        </w:rPr>
        <w:t xml:space="preserve">
      4) әсiресе құқық бұзушылыққа бейiм адамдар үшiн медициналық көмектiң мамандандырылған түрлерiн (психоневрологиялық және наркологиялық) көрсету жақсартылсын. </w:t>
      </w:r>
      <w:r>
        <w:br/>
      </w:r>
      <w:r>
        <w:rPr>
          <w:rFonts w:ascii="Times New Roman"/>
          <w:b w:val="false"/>
          <w:i w:val="false"/>
          <w:color w:val="000000"/>
          <w:sz w:val="28"/>
        </w:rPr>
        <w:t xml:space="preserve">
      4. Салауатты өмiр салтын қалыптастыру проблемаларының ұлттық орталығы кәсiптiк мектептер, лицейлер және коледждер оқушыларының арасында салауатты өмір салты дағдыларын қалыптастыруға ақпараттық және әдiстемелiк көмек көрсетiлсiн. </w:t>
      </w:r>
      <w:r>
        <w:br/>
      </w:r>
      <w:r>
        <w:rPr>
          <w:rFonts w:ascii="Times New Roman"/>
          <w:b w:val="false"/>
          <w:i w:val="false"/>
          <w:color w:val="000000"/>
          <w:sz w:val="28"/>
        </w:rPr>
        <w:t xml:space="preserve">
      5. Облыстардың, Астана және Алматы қалаларының бас мемлекеттiк санитарлық дәрiгерлерi: </w:t>
      </w:r>
      <w:r>
        <w:br/>
      </w:r>
      <w:r>
        <w:rPr>
          <w:rFonts w:ascii="Times New Roman"/>
          <w:b w:val="false"/>
          <w:i w:val="false"/>
          <w:color w:val="000000"/>
          <w:sz w:val="28"/>
        </w:rPr>
        <w:t xml:space="preserve">
      1) кәсiптiк мектептердiң, лицейлердiң және колледждердiң жобалануларына, құрылысы мен қайта жаңғыртылуына санитарлық қадағалау күшейтiлсiн, аяқталмаған құрылыс объектiлерiн пайдалануға беруге жол берiлмесiн; </w:t>
      </w:r>
      <w:r>
        <w:br/>
      </w:r>
      <w:r>
        <w:rPr>
          <w:rFonts w:ascii="Times New Roman"/>
          <w:b w:val="false"/>
          <w:i w:val="false"/>
          <w:color w:val="000000"/>
          <w:sz w:val="28"/>
        </w:rPr>
        <w:t xml:space="preserve">
      2) оқу, өндiрiстiк практика, тұрмыс, демалыс және тамақтану жағдайларына ағымдағы санитарлық қадағалау сапасы арттырылсын; </w:t>
      </w:r>
      <w:r>
        <w:br/>
      </w:r>
      <w:r>
        <w:rPr>
          <w:rFonts w:ascii="Times New Roman"/>
          <w:b w:val="false"/>
          <w:i w:val="false"/>
          <w:color w:val="000000"/>
          <w:sz w:val="28"/>
        </w:rPr>
        <w:t xml:space="preserve">
      3) кәсiптiк мектептердiң, лицейлердiң және колледждердiң директорларына қолданылып жүрген санитарлық нормалар мен ережелердiң (N 02.01.003-95) (бұдан әрi - СанЕжН N 02.01.003-95) орындалуы жөнiндегi талапшылдық арттырылсын. </w:t>
      </w:r>
      <w:r>
        <w:br/>
      </w:r>
      <w:r>
        <w:rPr>
          <w:rFonts w:ascii="Times New Roman"/>
          <w:b w:val="false"/>
          <w:i w:val="false"/>
          <w:color w:val="000000"/>
          <w:sz w:val="28"/>
        </w:rPr>
        <w:t xml:space="preserve">
      6. Кәсiптiк мектептердiң, лицейлердiң және колледждердiң директорлары: </w:t>
      </w:r>
      <w:r>
        <w:br/>
      </w:r>
      <w:r>
        <w:rPr>
          <w:rFonts w:ascii="Times New Roman"/>
          <w:b w:val="false"/>
          <w:i w:val="false"/>
          <w:color w:val="000000"/>
          <w:sz w:val="28"/>
        </w:rPr>
        <w:t xml:space="preserve">
      1) санитарлық гигиеналар мен нормаларға жауап беретiн үй-жай бөлiнсiн, қажеттi жөндеудi, жиыстыру мен коммуналдық қызметтерге ақы төлеудi қамтамасыз етсiн; </w:t>
      </w:r>
      <w:r>
        <w:br/>
      </w:r>
      <w:r>
        <w:rPr>
          <w:rFonts w:ascii="Times New Roman"/>
          <w:b w:val="false"/>
          <w:i w:val="false"/>
          <w:color w:val="000000"/>
          <w:sz w:val="28"/>
        </w:rPr>
        <w:t xml:space="preserve">
      2) қолданыстағы жабдықтар табелiне сәйкес денсаулық пункттерiн қажеттi медициналық жабдықтармен, жұмсақ және қатты мүкәммалмен жарақтандыруға көмек көрсетiлсiн; </w:t>
      </w:r>
      <w:r>
        <w:br/>
      </w:r>
      <w:r>
        <w:rPr>
          <w:rFonts w:ascii="Times New Roman"/>
          <w:b w:val="false"/>
          <w:i w:val="false"/>
          <w:color w:val="000000"/>
          <w:sz w:val="28"/>
        </w:rPr>
        <w:t xml:space="preserve">
      3) кәсiптiк мектептердiң, лицейлердiң және колледждердiң оқушылары жатақханалардағы орындармен қамтамасыз ету, оқушыларды тағам өнiмдерiнiң ет, сүт, балық, май, iрiмшiк, көкөнiстер мен жемiстер сияқты қажеттi ассортиментi бар ыстық тамақпен, ал созылмалы сырқаттары бойынша диспансерлiк есепте тұратын оқушыларды - ем-дәмдiк және қосымша тамақпен және санаторийлiк-курорттық емделуге жолдамамен қамту мәселелерi шешiлсiн; </w:t>
      </w:r>
      <w:r>
        <w:br/>
      </w:r>
      <w:r>
        <w:rPr>
          <w:rFonts w:ascii="Times New Roman"/>
          <w:b w:val="false"/>
          <w:i w:val="false"/>
          <w:color w:val="000000"/>
          <w:sz w:val="28"/>
        </w:rPr>
        <w:t xml:space="preserve">
      4) ыдыс-аяқтың, жуу және дезинфекциялау заттарының жеткiлiктi санымен қамтамасыз етiлсiн; </w:t>
      </w:r>
      <w:r>
        <w:br/>
      </w:r>
      <w:r>
        <w:rPr>
          <w:rFonts w:ascii="Times New Roman"/>
          <w:b w:val="false"/>
          <w:i w:val="false"/>
          <w:color w:val="000000"/>
          <w:sz w:val="28"/>
        </w:rPr>
        <w:t xml:space="preserve">
      5) жастарды кәсiптiк мектептерге, лицейлерге және колледждерге қабылдау оларды таңдаған мамандығы бойынша оқуға кәсiптiк жарамдылығы туралы медициналық комиссияның қорытындысы (086/у нысаны) болған жағдайда жүргiзiлсiн; </w:t>
      </w:r>
      <w:r>
        <w:br/>
      </w:r>
      <w:r>
        <w:rPr>
          <w:rFonts w:ascii="Times New Roman"/>
          <w:b w:val="false"/>
          <w:i w:val="false"/>
          <w:color w:val="000000"/>
          <w:sz w:val="28"/>
        </w:rPr>
        <w:t xml:space="preserve">
      6) санитарлық-гигиеналық және эстетикалық талаптарды қатаң басшылыққа ала отырып, жаңа оқу жылының басына дейiн оқу корпустарын, шеберханаларды, жатақханалар мен асханаларды жөндеу уақытылы қамтамасыз етiлсiн; </w:t>
      </w:r>
      <w:r>
        <w:br/>
      </w:r>
      <w:r>
        <w:rPr>
          <w:rFonts w:ascii="Times New Roman"/>
          <w:b w:val="false"/>
          <w:i w:val="false"/>
          <w:color w:val="000000"/>
          <w:sz w:val="28"/>
        </w:rPr>
        <w:t xml:space="preserve">
      7) Қазақстан Республикасының Денсаулық сақтау iсi жөнiндегi агенттiгi жыл сайын 20 қыркүйектiң қарсаңында осы бұйрықтың орындалу барысы туралы хабардар етiлсiн. </w:t>
      </w:r>
      <w:r>
        <w:br/>
      </w:r>
      <w:r>
        <w:rPr>
          <w:rFonts w:ascii="Times New Roman"/>
          <w:b w:val="false"/>
          <w:i w:val="false"/>
          <w:color w:val="000000"/>
          <w:sz w:val="28"/>
        </w:rPr>
        <w:t>
      7. Осы бұйрықтың орындалуын бақылау Қазақстан Республикасының Денсаулық сақтау iсi жөнiндегi агенттiгi емдеу-алдын алу мекемелерiнiң қызметiн үйлестiру, ғылым және бiлiм департаментi мен Қазақстан Республикасының Бiлiм және ғылым министрлiгi Бастауыш және орта кәсiптiк бiлiм беру департаментiне жүктелсiн.</w:t>
      </w:r>
      <w:r>
        <w:br/>
      </w:r>
      <w:r>
        <w:rPr>
          <w:rFonts w:ascii="Times New Roman"/>
          <w:b w:val="false"/>
          <w:i w:val="false"/>
          <w:color w:val="000000"/>
          <w:sz w:val="28"/>
        </w:rPr>
        <w:t>
     8. Бұйрықты қажеттi данада көбейтуге және денсаулық сақтау мен бiлiм беру ұйымдарына жеткiзуге рұқсат етiледi.</w:t>
      </w:r>
      <w:r>
        <w:br/>
      </w:r>
      <w:r>
        <w:rPr>
          <w:rFonts w:ascii="Times New Roman"/>
          <w:b w:val="false"/>
          <w:i w:val="false"/>
          <w:color w:val="000000"/>
          <w:sz w:val="28"/>
        </w:rPr>
        <w:t>
     9. Осы бұйрықты Қазақстан Республикасының Әдiлет министрлiгiнде тiркеу қамтамасыз етiлсiн.</w:t>
      </w:r>
    </w:p>
    <w:bookmarkEnd w:id="0"/>
    <w:p>
      <w:pPr>
        <w:spacing w:after="0"/>
        <w:ind w:left="0"/>
        <w:jc w:val="both"/>
      </w:pPr>
      <w:r>
        <w:rPr>
          <w:rFonts w:ascii="Times New Roman"/>
          <w:b w:val="false"/>
          <w:i w:val="false"/>
          <w:color w:val="000000"/>
          <w:sz w:val="28"/>
        </w:rPr>
        <w:t>      Қазақстан Республикасының        Қазақстан Республикасының</w:t>
      </w:r>
      <w:r>
        <w:br/>
      </w:r>
      <w:r>
        <w:rPr>
          <w:rFonts w:ascii="Times New Roman"/>
          <w:b w:val="false"/>
          <w:i w:val="false"/>
          <w:color w:val="000000"/>
          <w:sz w:val="28"/>
        </w:rPr>
        <w:t>
      Білім және ғылым министрі        Денсаулық сақтау ісі жөніндегі</w:t>
      </w:r>
      <w:r>
        <w:br/>
      </w:r>
      <w:r>
        <w:rPr>
          <w:rFonts w:ascii="Times New Roman"/>
          <w:b w:val="false"/>
          <w:i w:val="false"/>
          <w:color w:val="000000"/>
          <w:sz w:val="28"/>
        </w:rPr>
        <w:t>
                                       агенттігінің Төрағасы</w:t>
      </w:r>
    </w:p>
    <w:p>
      <w:pPr>
        <w:spacing w:after="0"/>
        <w:ind w:left="0"/>
        <w:jc w:val="both"/>
      </w:pPr>
      <w:r>
        <w:rPr>
          <w:rFonts w:ascii="Times New Roman"/>
          <w:b w:val="false"/>
          <w:i w:val="false"/>
          <w:color w:val="000000"/>
          <w:sz w:val="28"/>
        </w:rPr>
        <w:t>      Қазақстан Республикасының        Қазақстан Республикасының</w:t>
      </w:r>
      <w:r>
        <w:br/>
      </w:r>
      <w:r>
        <w:rPr>
          <w:rFonts w:ascii="Times New Roman"/>
          <w:b w:val="false"/>
          <w:i w:val="false"/>
          <w:color w:val="000000"/>
          <w:sz w:val="28"/>
        </w:rPr>
        <w:t>
      Білім және ғылым министрлігі     Денсаулық сақтау ісі жөніндегі</w:t>
      </w:r>
      <w:r>
        <w:br/>
      </w:r>
      <w:r>
        <w:rPr>
          <w:rFonts w:ascii="Times New Roman"/>
          <w:b w:val="false"/>
          <w:i w:val="false"/>
          <w:color w:val="000000"/>
          <w:sz w:val="28"/>
        </w:rPr>
        <w:t>
      11.09.2000 ж. N 892              агенттігі</w:t>
      </w:r>
      <w:r>
        <w:br/>
      </w:r>
      <w:r>
        <w:rPr>
          <w:rFonts w:ascii="Times New Roman"/>
          <w:b w:val="false"/>
          <w:i w:val="false"/>
          <w:color w:val="000000"/>
          <w:sz w:val="28"/>
        </w:rPr>
        <w:t>
      бұйрығымен бекітілген            23.08.2000 ж. N 533 бұйрығымен</w:t>
      </w:r>
      <w:r>
        <w:br/>
      </w:r>
      <w:r>
        <w:rPr>
          <w:rFonts w:ascii="Times New Roman"/>
          <w:b w:val="false"/>
          <w:i w:val="false"/>
          <w:color w:val="000000"/>
          <w:sz w:val="28"/>
        </w:rPr>
        <w:t>
                                       бекітілген</w:t>
      </w:r>
    </w:p>
    <w:bookmarkStart w:name="z1" w:id="1"/>
    <w:p>
      <w:pPr>
        <w:spacing w:after="0"/>
        <w:ind w:left="0"/>
        <w:jc w:val="left"/>
      </w:pPr>
      <w:r>
        <w:rPr>
          <w:rFonts w:ascii="Times New Roman"/>
          <w:b/>
          <w:i w:val="false"/>
          <w:color w:val="000000"/>
        </w:rPr>
        <w:t xml:space="preserve"> 
Кәсіптік мектептің, лицейдің және колледждің фельдшерлік денсаулық пункті туралы</w:t>
      </w:r>
      <w:r>
        <w:br/>
      </w:r>
      <w:r>
        <w:rPr>
          <w:rFonts w:ascii="Times New Roman"/>
          <w:b/>
          <w:i w:val="false"/>
          <w:color w:val="000000"/>
        </w:rPr>
        <w:t>
ереже</w:t>
      </w:r>
    </w:p>
    <w:bookmarkEnd w:id="1"/>
    <w:p>
      <w:pPr>
        <w:spacing w:after="0"/>
        <w:ind w:left="0"/>
        <w:jc w:val="both"/>
      </w:pPr>
      <w:r>
        <w:rPr>
          <w:rFonts w:ascii="Times New Roman"/>
          <w:b w:val="false"/>
          <w:i w:val="false"/>
          <w:color w:val="000000"/>
          <w:sz w:val="28"/>
        </w:rPr>
        <w:t xml:space="preserve">       1. Фельдшерлiк денсаулық пунктi қалада да, селолық жерлерде де қолданыстағы штаттық нормативтерге сәйкес 300 және одан да көп оқушысы бар кәсiптiк мектептiң, лицейдiң және колледждiң жанынан ұйымдастырылады және амбулаториялық-емханалық ұйымның құрылымдық бөлiмшесi болып табылады. </w:t>
      </w:r>
      <w:r>
        <w:br/>
      </w:r>
      <w:r>
        <w:rPr>
          <w:rFonts w:ascii="Times New Roman"/>
          <w:b w:val="false"/>
          <w:i w:val="false"/>
          <w:color w:val="000000"/>
          <w:sz w:val="28"/>
        </w:rPr>
        <w:t xml:space="preserve">
      Селолық жерлерде орналасқан оқушыларының саны 300-ден аз кәсiптiк мектептерде, лицейлерде және колледждерде қажет болған жағдайда денсаулық сақтау пункттерi ұйымдастырылуы мүмкiн, ал олардағы медициналық қызметшiлердiң штаттары саны 300-600 адам болатын кәсiптiк мектептерге, лицейлерге және колледждерге қызмет көрсететiн денсаулық пункттерiндей болып көзделедi. </w:t>
      </w:r>
      <w:r>
        <w:br/>
      </w:r>
      <w:r>
        <w:rPr>
          <w:rFonts w:ascii="Times New Roman"/>
          <w:b w:val="false"/>
          <w:i w:val="false"/>
          <w:color w:val="000000"/>
          <w:sz w:val="28"/>
        </w:rPr>
        <w:t xml:space="preserve">
      2. Денсаулық пунктiнiң уақыты ол жанынан ұйымдастырылған кәсiптiк мектептiң, лицейдiң және колледждiң жұмыс режимiне қарай белгiленген тәртiппен анықталады. </w:t>
      </w:r>
      <w:r>
        <w:br/>
      </w:r>
      <w:r>
        <w:rPr>
          <w:rFonts w:ascii="Times New Roman"/>
          <w:b w:val="false"/>
          <w:i w:val="false"/>
          <w:color w:val="000000"/>
          <w:sz w:val="28"/>
        </w:rPr>
        <w:t xml:space="preserve">
      3. Фельдшерлiк денсаулық пунктiн фельдшер басқарады және жасөспiрiмдер дәрiгерiнiң, ал ол жоқ болған кезде - амбулаториялық-емханалық ұйымның учаскелiк дәрiгерiнiң басшылығымен жұмыс iстейдi. </w:t>
      </w:r>
      <w:r>
        <w:br/>
      </w:r>
      <w:r>
        <w:rPr>
          <w:rFonts w:ascii="Times New Roman"/>
          <w:b w:val="false"/>
          <w:i w:val="false"/>
          <w:color w:val="000000"/>
          <w:sz w:val="28"/>
        </w:rPr>
        <w:t xml:space="preserve">
      4. Фельдшерлiк денсаулық пунктiнiң негiзгi мiндеттерi: </w:t>
      </w:r>
      <w:r>
        <w:br/>
      </w:r>
      <w:r>
        <w:rPr>
          <w:rFonts w:ascii="Times New Roman"/>
          <w:b w:val="false"/>
          <w:i w:val="false"/>
          <w:color w:val="000000"/>
          <w:sz w:val="28"/>
        </w:rPr>
        <w:t xml:space="preserve">
      1) кенеттен ауырған, жарақат алған, уланған жағдайларда, алғашқы дәрiгерге дейiнгi көмек көрсету науқастар мен зардап шеккендердi амбулаториялық-емханалық немесе стационарлық ұйымдарға жiберу, ал қажет болған жағдайда оларды көлiкпен жеткiзудi ұйымдастыру; </w:t>
      </w:r>
      <w:r>
        <w:br/>
      </w:r>
      <w:r>
        <w:rPr>
          <w:rFonts w:ascii="Times New Roman"/>
          <w:b w:val="false"/>
          <w:i w:val="false"/>
          <w:color w:val="000000"/>
          <w:sz w:val="28"/>
        </w:rPr>
        <w:t xml:space="preserve">
      2) оқушыларды медициналық көрсеткiштерi бойынша оқу күнiнiң аяғына дейiн кейiн амбулаториялық-емханалық ұйымдарда N 095/у нысанына ауыстырылатын денсаулық жағдайы туралы анықтама бере отырып, сабақтан және практикадан босату; </w:t>
      </w:r>
      <w:r>
        <w:br/>
      </w:r>
      <w:r>
        <w:rPr>
          <w:rFonts w:ascii="Times New Roman"/>
          <w:b w:val="false"/>
          <w:i w:val="false"/>
          <w:color w:val="000000"/>
          <w:sz w:val="28"/>
        </w:rPr>
        <w:t xml:space="preserve">
      3) сырқаттануды және жарақат алуды азайту жөнiндегi iс-шараларды әзiрлеуге қатысу болып табылады. </w:t>
      </w:r>
      <w:r>
        <w:br/>
      </w:r>
      <w:r>
        <w:rPr>
          <w:rFonts w:ascii="Times New Roman"/>
          <w:b w:val="false"/>
          <w:i w:val="false"/>
          <w:color w:val="000000"/>
          <w:sz w:val="28"/>
        </w:rPr>
        <w:t xml:space="preserve">
      5. Негiзгi мiндеттерiне сәйкес фельдшерлiк денсаулық пунктi: </w:t>
      </w:r>
      <w:r>
        <w:br/>
      </w:r>
      <w:r>
        <w:rPr>
          <w:rFonts w:ascii="Times New Roman"/>
          <w:b w:val="false"/>
          <w:i w:val="false"/>
          <w:color w:val="000000"/>
          <w:sz w:val="28"/>
        </w:rPr>
        <w:t xml:space="preserve">
      1) ұзақ және жиi ауыратын құрамды анықтауды және есепке алуды; </w:t>
      </w:r>
      <w:r>
        <w:br/>
      </w:r>
      <w:r>
        <w:rPr>
          <w:rFonts w:ascii="Times New Roman"/>
          <w:b w:val="false"/>
          <w:i w:val="false"/>
          <w:color w:val="000000"/>
          <w:sz w:val="28"/>
        </w:rPr>
        <w:t xml:space="preserve">
      2) Қазақстан Республикасы Денсаулық сақтау iсi жөнiндегi агенттiгiнiң қолданылып жүрген бұйрықтарына сәйкес алдын алу медициналық тексерулерi мен диспансерлеудi ұйымдастыру жөнiндегi дайындық iс-шараларын; </w:t>
      </w:r>
      <w:r>
        <w:br/>
      </w:r>
      <w:r>
        <w:rPr>
          <w:rFonts w:ascii="Times New Roman"/>
          <w:b w:val="false"/>
          <w:i w:val="false"/>
          <w:color w:val="000000"/>
          <w:sz w:val="28"/>
        </w:rPr>
        <w:t xml:space="preserve">
      3) диспансерлiк қадағалаудағы адамдарды рецидивке қарсы емдеу, оның iшiнде физиотерапевтiк және процедуралардың басқа да түрлерiн босатуды; </w:t>
      </w:r>
      <w:r>
        <w:br/>
      </w:r>
      <w:r>
        <w:rPr>
          <w:rFonts w:ascii="Times New Roman"/>
          <w:b w:val="false"/>
          <w:i w:val="false"/>
          <w:color w:val="000000"/>
          <w:sz w:val="28"/>
        </w:rPr>
        <w:t xml:space="preserve">
      4) кәсiподақ ұйымымен бiрлесiп, кәсiптiк-техникалық мектептердiң әкiмшiлiгiнiң оқушылардың денсаулығын сақтауға, олардың оқу-еңбек қызметi мен демалыс режимi мен жағдайын жақсартуға бағытталған iс-шараларды орындауын бақылауды; </w:t>
      </w:r>
      <w:r>
        <w:br/>
      </w:r>
      <w:r>
        <w:rPr>
          <w:rFonts w:ascii="Times New Roman"/>
          <w:b w:val="false"/>
          <w:i w:val="false"/>
          <w:color w:val="000000"/>
          <w:sz w:val="28"/>
        </w:rPr>
        <w:t xml:space="preserve">
      5) оқушылардың арасында, оларды денсаулық топтары бойынша бөле отырып, дене шынықтыру сабақтарының жүргiзiлуiн бақылауды жүзеге асыруды; </w:t>
      </w:r>
      <w:r>
        <w:br/>
      </w:r>
      <w:r>
        <w:rPr>
          <w:rFonts w:ascii="Times New Roman"/>
          <w:b w:val="false"/>
          <w:i w:val="false"/>
          <w:color w:val="000000"/>
          <w:sz w:val="28"/>
        </w:rPr>
        <w:t xml:space="preserve">
      6) санитарлық-ағарту жұмысын; </w:t>
      </w:r>
      <w:r>
        <w:br/>
      </w:r>
      <w:r>
        <w:rPr>
          <w:rFonts w:ascii="Times New Roman"/>
          <w:b w:val="false"/>
          <w:i w:val="false"/>
          <w:color w:val="000000"/>
          <w:sz w:val="28"/>
        </w:rPr>
        <w:t xml:space="preserve">
      7) осы кәсiптiк мектеп, лицей және колледж бекiтiлген емдеу-алдын алу ұйымдарындағы кеңестерде, сондай-ақ педагогикалық кеңестерде оқушылардың арасындағы емдеу-сауықтыру жұмысының нәтижелерiн талқылауды жүргiзедi. </w:t>
      </w:r>
      <w:r>
        <w:br/>
      </w:r>
      <w:r>
        <w:rPr>
          <w:rFonts w:ascii="Times New Roman"/>
          <w:b w:val="false"/>
          <w:i w:val="false"/>
          <w:color w:val="000000"/>
          <w:sz w:val="28"/>
        </w:rPr>
        <w:t xml:space="preserve">
      6. Жасөспiрiмдер терапевт дәрiгерiнiң (учаскелiк амбулаториялық-емханалық ұйым, ОАА терапевт дәрiгерiнiң) және санитарлық-эпидемиологиялық станция дәрiгерiнiң басшылығымен фельдшерлiк денсаулық пунктi эпидемияға қарсы iс-шараларды (алдын алу егулерi, инфекциялық науқастармен байланыста болған адамдарды анықтау және қадағалау) жүргiзедi және оқу үй-жайларының, тамақтану объектiлерiнiң санитарлық жағдайына осы объектiлер қызметкерлерiне медициналық тексерулердiң жүйелi жүргiзiлуiне бақылауды жүзеге асырады. </w:t>
      </w:r>
      <w:r>
        <w:br/>
      </w:r>
      <w:r>
        <w:rPr>
          <w:rFonts w:ascii="Times New Roman"/>
          <w:b w:val="false"/>
          <w:i w:val="false"/>
          <w:color w:val="000000"/>
          <w:sz w:val="28"/>
        </w:rPr>
        <w:t xml:space="preserve">
      7. Фельдшерлiк денсаулық пунктi оқушыларды өзiне өзi және өзара көрсетуге оқытуды, сондай-ақ санитарлық постыларды дайындауды ұйымдастырады және жүргiзедi. </w:t>
      </w:r>
      <w:r>
        <w:br/>
      </w:r>
      <w:r>
        <w:rPr>
          <w:rFonts w:ascii="Times New Roman"/>
          <w:b w:val="false"/>
          <w:i w:val="false"/>
          <w:color w:val="000000"/>
          <w:sz w:val="28"/>
        </w:rPr>
        <w:t xml:space="preserve">
      8. Фельдшерлiк денсаулық пунктiнде СанЕжН N 02.01.003-95-ге сәйкес үй-жайлар жиынтығы болуы тиiс, ал медициналық жабдықтармен және қатты мүкәммалмен жарақтандырылуы кәсiптiк мектептердiң, лицейлердің және колледждердiң есебiнен қолданылып жүрген жабдықтардың табелiне сәйкес жүргiзiледi. </w:t>
      </w:r>
      <w:r>
        <w:br/>
      </w:r>
      <w:r>
        <w:rPr>
          <w:rFonts w:ascii="Times New Roman"/>
          <w:b w:val="false"/>
          <w:i w:val="false"/>
          <w:color w:val="000000"/>
          <w:sz w:val="28"/>
        </w:rPr>
        <w:t>
      9. Кәсiптiк мектептiң, лицейдiң және колледждiң әкiмшiлiгi қолданылып жүрген ережелерге сәйкес фельдшерлiк денсаулық пунктi үшiн санитарлық-гигиеналық талаптарға жауап беретiн қажеттi үй-жай бөледi, оны жөндеудi, жинауды және коммуналдық қызметтер үшiн ақы төлеудi ұйымдастырады.</w:t>
      </w:r>
      <w:r>
        <w:br/>
      </w:r>
      <w:r>
        <w:rPr>
          <w:rFonts w:ascii="Times New Roman"/>
          <w:b w:val="false"/>
          <w:i w:val="false"/>
          <w:color w:val="000000"/>
          <w:sz w:val="28"/>
        </w:rPr>
        <w:t>
     10. Фельдшерлiк денсаулық пунктiнiң жұмысы емдеу-алдын алу ұйымының бас дәрiгерi бекiткен жоспар бойынша жүзеге асырылады.</w:t>
      </w:r>
      <w:r>
        <w:br/>
      </w:r>
      <w:r>
        <w:rPr>
          <w:rFonts w:ascii="Times New Roman"/>
          <w:b w:val="false"/>
          <w:i w:val="false"/>
          <w:color w:val="000000"/>
          <w:sz w:val="28"/>
        </w:rPr>
        <w:t>
     11. Фельдшерлiк денсаулық пунктi белгiленген тәртiппен есеп беру-есептiлiк құжаттамасын жүргiзедi, өз қызметтерi туралы есеп жасайды.</w:t>
      </w:r>
      <w:r>
        <w:br/>
      </w:r>
      <w:r>
        <w:rPr>
          <w:rFonts w:ascii="Times New Roman"/>
          <w:b w:val="false"/>
          <w:i w:val="false"/>
          <w:color w:val="000000"/>
          <w:sz w:val="28"/>
        </w:rPr>
        <w:t>
     12. Фельдшерлiк денсаулық пунктiнiң өзiнiң атауы және ол құрамына кiретiн емдеу-алдын алу ұйымының атауы көрсетiлген бұрыштама мөртаңбасы болады.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Омарбекова А.Т.</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