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bfd5" w14:textId="cd1b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портфелiн басқару жөнiндегi қызметтi жүзеге асыратын ұйымдардың пруденциялық нормативтер есептерiн 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Бағалы қағаздар жөнiндегi ұлттық комиссиясы директораты 2000 жылғы 25 мамырдағы N 612. Қазақстан Республикасы Әділет министрлігінде 2000 жылғы 25 мамырда тіркелді. Тіркеу N 1166. Күші жойылды - ҚР Қаржы нарығын және қаржы ұйымдарын реттеу мен қадағалау жөніндегі агенттігі Басқармасының 2005 жылғы 19 ақпандағы N 40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Бағалы қағаздар жөнiндегi Ұлттық комиссиясы директоратының "Бағалы қағаздар портфелiн басқару жөнiндегi қызметтi жүзеге асыратын ұйымдардың пруденциялық нормативтер есептерiн беру тәртiбi туралы" 2000 жылғы 25 мамырдағы N 612 қаулысының (Қазақстан Республикасының нормативтiк құқықтық актiлерiн мемлекеттiк тiркеу тiзiлiмiнде N 1166 тiркелген, 2001 жылы Қазақстан Республикасының бағалы қағаздар рыногы жөнiндегi нормативтiк құқықтық және нормативтiк актiлер жинағында жарияланған, 4-том)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күнiнен бастап қолданысқа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жөнiндегi ұлттық комиссиясы туралы ереженiң 5-тармағы 18) тармақшасының негізiнде, Қазақстан Республикасы Бағалы қағаздар жөнiндегi ұлттық комиссиясының (бұдан әрi "Ұлттық комиссия" деп аталады) 1998 жылғы 12 маусымдағы N 7 
</w:t>
      </w:r>
      <w:r>
        <w:rPr>
          <w:rFonts w:ascii="Times New Roman"/>
          <w:b w:val="false"/>
          <w:i w:val="false"/>
          <w:color w:val="000000"/>
          <w:sz w:val="28"/>
        </w:rPr>
        <w:t xml:space="preserve"> V980530_ </w:t>
      </w:r>
      <w:r>
        <w:rPr>
          <w:rFonts w:ascii="Times New Roman"/>
          <w:b w:val="false"/>
          <w:i w:val="false"/>
          <w:color w:val="000000"/>
          <w:sz w:val="28"/>
        </w:rPr>
        <w:t>
 қаулысымен бекiтiлген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уақытша нұсқаулығының 12-тармағын орындау мақсатында Ұлттық комиссияның Директораты ҚАУЛЫ ЕТЕДI: 
</w:t>
      </w:r>
      <w:r>
        <w:br/>
      </w:r>
      <w:r>
        <w:rPr>
          <w:rFonts w:ascii="Times New Roman"/>
          <w:b w:val="false"/>
          <w:i w:val="false"/>
          <w:color w:val="000000"/>
          <w:sz w:val="28"/>
        </w:rPr>
        <w:t>
      1. Пруденциялық нормативтер есептерiнiң және негізiнде осы есептеулер жүргiзiлген қаржылық есеп берушіліктiң (негізгі қаражаттың, материалдық емес активтердiң, дебиторлық және кредиторлық қарыздардың түсiндiрмесiмен бiрге бухгалтерлiк баланс) Ұлттық комиссияға бағалы қағаздар портфелiн басқару жөнiндегi қызметтi жүзеге асыратын ұйымдардың ай сайын, ағымдағы айдың бесiншi жұмыс күнiнен кешiктiрмей, осы айдың бiрiншi күнi жағдайы бойынша беретiндiктерi белгіленсiн. 
</w:t>
      </w:r>
      <w:r>
        <w:br/>
      </w:r>
      <w:r>
        <w:rPr>
          <w:rFonts w:ascii="Times New Roman"/>
          <w:b w:val="false"/>
          <w:i w:val="false"/>
          <w:color w:val="000000"/>
          <w:sz w:val="28"/>
        </w:rPr>
        <w:t>
      2. Осы Қаулының Қазақстан Республикасының Әдiлет министрлiгінде тiркелген күнiнен бастап күшiне енгiзiлетiндiгі белгiленсiн.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"Қазақстан қор биржасы" ЖАҚ-ның және бағалы қағаздар рыногы кәсiпқой қатысушыларының өзiн-өзi реттейтiн ұйымдарының (оларға осы Қаулыны өз мүшелерiнiң назарына жеткiзу жөнiндегі мiндеттi жүктей отырып), "Бағалы қағаздар орталық депозитарийi" ЖАҚ-ның және "Қазақстан қаржыгерлер қауымдастығы" заңды тұлғалар бiрлестiгiн назарына жеткiзсiн. 
</w:t>
      </w:r>
      <w:r>
        <w:br/>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енгiзiлгеннен кейiн) бағалы қағаздар портфелiн басқару жөнiндегi қызметтi жүзеге асыратын ұйымдардың назарына жеткiзсiн;
</w:t>
      </w:r>
      <w:r>
        <w:br/>
      </w:r>
      <w:r>
        <w:rPr>
          <w:rFonts w:ascii="Times New Roman"/>
          <w:b w:val="false"/>
          <w:i w:val="false"/>
          <w:color w:val="000000"/>
          <w:sz w:val="28"/>
        </w:rPr>
        <w:t>
      2) осы Қаулыны бағалы қағаздар портфелiн басқару жөнiндегi қызметтi жүзеге асыруға лицензия алуға ниет бiлдiрген ұйымдардың назарына жеткiзсiн;
</w:t>
      </w:r>
      <w:r>
        <w:br/>
      </w:r>
      <w:r>
        <w:rPr>
          <w:rFonts w:ascii="Times New Roman"/>
          <w:b w:val="false"/>
          <w:i w:val="false"/>
          <w:color w:val="000000"/>
          <w:sz w:val="28"/>
        </w:rPr>
        <w:t>
      5. осы Қаулының орындалысына бақылау жасасын.     
</w:t>
      </w:r>
    </w:p>
    <w:p>
      <w:pPr>
        <w:spacing w:after="0"/>
        <w:ind w:left="0"/>
        <w:jc w:val="both"/>
      </w:pPr>
      <w:r>
        <w:rPr>
          <w:rFonts w:ascii="Times New Roman"/>
          <w:b w:val="false"/>
          <w:i w:val="false"/>
          <w:color w:val="000000"/>
          <w:sz w:val="28"/>
        </w:rPr>
        <w:t>
      Ұлттық комиссияның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