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d10e" w14:textId="ffe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органдарының немесе өзге ұйымдарының жанында бұқаралық ақпарат құралдарының және ақпарат агенттіктерінің журналистерін тіркеу туралы"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Мәдениет, Ақпарат және Қоғамдық келісім министрлігі 2000 жылғы 5 қаңтардағы N 1 бұйрығы. Қазақстан Республикасы Әділет министрлігінде 2000 жылғы 2 наурызда N 1037 тіркелді. Күші жойылды - Қазақстан Республикасы Мәдениет және ақпарат министрінің 2013 жылғы 21 маусымдағы № 138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"Бұқаралық ақпарат құралдары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, мемлекеттік органдарының немесе өзге ұйымдарының жанында бұқаралық ақпарат құралдарының және ақпарат агенттіктерінің журналистерін тіркеу ережелерін реттеу мақсатында, сондай-ақ Қазақстан Республикасы Үкіметінің 1999 жылғы 29 сәуірдегі N 499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Мәдениет, ақпарат және қоғамдық келісім министрлігі туралы Ережеге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органдардың немесе басқа ұйымдардың жанындағы бұқаралық ақпарат құралдарының және ақпарат агенттіктерінің журналистерін тіркеу туралы" Ереже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Бұқаралық ақпарат құралдары Департаменті (Омаров Ж.С.) белгіленген заң тәртібімен осы Ережені Қазақстан Республикасының Әділет министрлігінен, нормативтік құқықтық акт ретінде, мемлекеттік тіркеуден өткізсін.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Ақпарат және мұрағат Комитетінің төрағасы Қ.Қ.Жанахановқа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3-тармаққа өзгерістер енгізілді - ҚР Мәдениет, ақпарат және спорт министрінің 2004 жылғы 13 желтоқсандағы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міндетін атқарушы 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Мәдениет, ақпарат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келісім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органдардың немесе өзге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 бұқаралық ақпарат құралдарының және ақпарат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агенттіктерінің журналистерін тіркеу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 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 Қазақстан Республикасының мемлекеттік органдарының немесе өзге ұйымдарының жанында бұқаралық ақпарат құралдарының және ақпарат агенттіктерінің журналистерін тіркеу тәртібін реттейді.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 "Бұқаралық ақпарат құралдары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жасалды.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Кіріспеге өзгеріс енгізілді - ҚР Мәдениет, ақпарат және спорт министрінің 2004 жылғы 13 желтоқсандағы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Бұқаралық ақпарат құралдарының (бұдан әрі БАҚ) және ақпарат агенттіктерінің (бұдан әрі Агенттік) журналистерін тіркеу билік пен басқарудың атқарушы, өкілетті органдарының, сондай-ақ Қазақстан Республикасының өзге де ұйымдарының қызметі туралы жұртшылыққа кеңінен әрі жедел хабарлау мақсатында жүзеге асырылады.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Мемлекеттік органдардың және өзге ұйымдардың, сондай-ақ тіркелген журналистердің құқықтары мен міндеттері адалдық, парасаттық пен әділеттік (құқық ұқсастығы), сондай-ақ кәсіби және іскерлік этика ережесін сақтау талаптарын негізге ала отырып, Қазақстан Республикасының заңдарымен реттеледі.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Ескерту: 1-1-тармақпен толықтырылды, өзгерту енгізілді - ҚР Мәдениет, ақпарат және спорт министрінің 2004 жылғы 13 желтоқсандағы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 немесе өзге ұйым (бұдан әрі - тіркеуші ұйым), БАҚ немесе Агенттіктің меншік иесі осы органдармен немесе ұйымдармен өз журналистерін келісім бойынша тіркелетін жағдайда, журналистерді тіркеуді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2-тармаққа өзгерту енгізілді - ҚР Мәдениет, ақпарат және спорт министрінің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Тіркелген журналист тіркеуші ұйымнан осы органның немесе ұйымның бірінші басшысы немесе бірінші басшының міндетін атқару ресми түрде жүктелген тұлға қол қойған тіркеу туралы куәлігін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3-тармақ жаңа редакцияда жазылды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органдардың немесе өзге ұйымдардың жанында тіркелген БАҚ немесе Агенттік журналистерінің құқықтық дәрежесі мен кәсіптік қызметі Қазақстан Республикасының заң актілерімен және осы Ережемен реттелінеді. 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Тіркеу тұрақты негізде бір жыл мерзімде беріліп, әрі қарай тағы осындай мерзімге ұзартылуы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тіркеу алты ай мерзімге дейін жүзеге асырылуы мүмкін.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Тіркеуші ұйым тіркелген журналисті жиналыстар, мәжілістер және өзге де шаралар туралы үш күн бұрын мерзімде алдын-ала хабарлауға, хаттамалармен, мемлекеттік және орыс тіліндегі өзге де құжаттармен қамтамасыз 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5-1-тармақпен толықтырылды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органдардың немесе өзге ұйымдардың жанында олардың мекен-жайларына қарамастан, тіркеуге тұратын журналистер ретінде БАҚ немесе Агенттіктің меншік иесі не БАҚ меншік иесінің өкілетті редакциясы арқылы журналистерді, олардың тұрақты тұрып жатқан жеріне қарамастан тіркеуге болады.     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Журналистерді тіркеу тәртібі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органдардың немесе өзге ұйымдардың жанында өз журналистерін тіркеу үшін БАҚ немесе Агенттік иесі не БАҚ меншік иесінің өкілетті редакциясы өтініш береді және онда төмендегідей мәліметтер көрсетілуі 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тіркелетін органның немесе ұйымның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немесе Агенттіктің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немесе Агенттіктің орналасқан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ұйымдық-құқықтық нысаны және БАҚ немесе Агенттік меншік иесінің атауы, оның орналасқан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 істері жөніндегі уәкілетті орган берген БАҚ немесе Агенттікті есепке қою туралы куәліктің берілген уақытымен нөмірі;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 журналистің аты-жөні, оның лауазымы;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немесе Агенттік журналисінің қызмет және үй телефондары.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тіркелетін журналистің қызмет куәлігінің көшірмесі және екі 3,5 х 4,5 көлемдегі фотосуреті қоса беріледі.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өтініш БАҚ редакциясы тарапынан берілетін болса, онда өтінішке журналисті тіркетуге қажетті жұмыстар жүргізу үшін БАҚ меншік иесінің сенімхаты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БАҚ немесе Агенттік журналисін тіркеу жөніндегі өтініш тіркеуші ұйымға түскен күннен бастап он жұмыс күні ішінде қаралуға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8-тармаққа өзгертулер енгізілді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Өтінішті қарағаннан кейін тіркеуші ұйым журналисті тіркеу жөнінде немесе төмендегі негіздер бойынша тіркеуден бас тарту жөнінде шешім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өтініштің мазмұны осы Ереженің 7-тармағының талаптарына сәйкес келмейді;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тіркеуші ұйым бұдан бұрын сол журналисті тіркеу туралы куәлік берген және оның жаңа өтініш түскен кезде әлі күші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 журналист бұрын тіркеу ережесін бұзғаны үшін не өзін тіркеген органның немесе өзге ұйымның ар-намысы мен қадір-қасиетіне нұқсан келтіргені үшін тіркеуден босатылған.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9-тармаққа өзгертулер енгізілді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Журналисті тіркеу туралы шешім қабылдаған жағдайда тіркеуші ұйым оған осы Ереженің 12-тармағында көрсетілген талаптарға сәйкес тіркеу туралы куәлігін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10-тармаққа өзгертулер енгізілді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Куәлік бір жыл мерзімге беріледі және тіркелу мерзіміне әрі қарай ұзартылады. Егер журналист алты ай мерзімге дейін ғана тіркелсе, онда оған нақты мерзімі көрсетілген уақытша куәлік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Журналисті тіркеу туралы куәлік мемлекеттік және орыс тілдерінде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11-тармақ өзгертілді - ҚР Мәдениет, ақпарат және спорт министрінің 2004 жылғы 13 желтоқсандағы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Егер БАҚ пен Агенттіктің меншік иесі ауысқан жағдайда, немесе БАҚ меншік иесінің уәкілеттігі бойынша редакция тіркелген журналисті басқа журналиспен ауыстырған жағдайда оны тіркеу Ереженің осы тарауында көрсетілген тәртіппен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Журналисті тіркеу туралы бұған дейін берілген куәлік өтінішке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11-1-тармақпен толықтырылсын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Куәлікте мыналар көрсетілуі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журналисті тіркеген мемлекеттік органның немесе өзге ұйымның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журналистің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мүддесін білдіретін БАҚ немесе Агенттіктің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нөмірі мен қол қойылған күні.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Куәлік жоғалған немесе бүлінген жағдайда, тіркелген журналист бұл туралы өзін тіркеуші ұйымға үш күннен кешіктірмей хабарлауға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куәлік беру тіркеген орган куәлік жоғалды немесе бүлінді деген хабар алғаннан кейінгі жеті күн ішінде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13-тармаққа өзгертулер енгізілді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Тіркелген журналистің құқықтары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міндеттері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3-тарау (14-16-тармақтар) алынып тасталды - ҚР Мәдениет, ақпарат және спорт министрінің 2004 жылғы 13 желтоқсандағы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Қорытынды ережелер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Келіспеушіліктер (даулар) туындаған жағдайда, тіркеуші ұйым және БАҚ немесе Агенттіктің меншік иесі не тіркелген журналист оны келіссөздер арқылы шешеді.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туындаған даулар мен келіспеушіліктерді келіссөздер арқылы шешу мүмкін болмаса, онда олар сот тәртібімен шешілу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17-тармаққа өзгертулер енгізілді - ҚР Мәдениет, ақпарат және спорт министрлігінің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 жылғы 24 қарашадағы N 296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органдар және өзге ұйымдар, сондай-ақ тіркелген журналистер осы Ережені бұзғаны үшін Қазақстан Республикасының заң актілерінде белгіленген жауапкершілік алады.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