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487e" w14:textId="4204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органдарын реформалау жөніндегі кезекті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20 мамыр N 144. Күші жойылды - ҚР Президентінің 2006.01.09. N 1696 жарлығымен.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44-бабының 3) тармақшасына сәйкес басқарудың тиімділігін одан әрі арттыру және мемлекеттік органдар жүйесін реформалауды жалғастыру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Қорғаныс өнеркәсібі жөніндегі комитеттің функцияларын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мүлкі мен істерін басқару жөніндегі өкілеттіктерін Қазақстан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Энергетика, индустрия және сауда министрлігіне беру жолымен Қазақстан Республикасының Қорғаныс министрлігі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Қазақстан Республикасының Үкіметі: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Үкіметтің бұрынғы шығарылған актілерін осы Жарлыққа сәйкес келтірсін: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осы Жарлықтан туындайтын өзге де қажетті шараларды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Осы Жарлық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