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def" w14:textId="5822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Республикасымен Халықаралық қайта жаңарту және Даму Банкінің арасында Заем туралы келісім (Құқықтық реформаның жобасы)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19 мамыр N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құқықтық жүйесін одан әрі дәйекті түрде реформалау және құқықтық реформа жүргізуді қолдау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Халықаралық Қайта жаңарту және Даму Банкінің арасында Заем туралы келісім (Құқықтық реформаның жобасы)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министрі Бауыржан Әлімұлы Мұхамеджановқа Қазақстан Республикасы мен Халықаралық Қайта жаңарту және Даму Банкінің арасында Заем туралы келісім (Құқықтық реформаның жобасы) жасасуға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Сыртқы істер министрлігі белгіленген тәртіппен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Әділет мнистрі Бауыржан Әлімұлы Мұхамеджановтың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Өкілеттік сертификатын ресімдесін.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