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1127a" w14:textId="32112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құрылымы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1999 жылғы 22 қаңтардағы N 6 Жарлығы.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Конституциясының 46-бабының 4) тармақшасына сәйкес қаулы етемін: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Кіріспеге өзгеріс енгізілді – ҚР Президентінің 01.07.2026 </w:t>
      </w:r>
      <w:r>
        <w:rPr>
          <w:rFonts w:ascii="Times New Roman"/>
          <w:b w:val="false"/>
          <w:i w:val="false"/>
          <w:color w:val="000000"/>
          <w:sz w:val="28"/>
        </w:rPr>
        <w:t>№ 1337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(01.07.2026 бастап </w:t>
      </w:r>
      <w:r>
        <w:rPr>
          <w:rFonts w:ascii="Times New Roman"/>
          <w:b w:val="false"/>
          <w:i w:val="false"/>
          <w:color w:val="ff0000"/>
          <w:sz w:val="28"/>
        </w:rPr>
        <w:t>қолданысқа</w:t>
      </w:r>
      <w:r>
        <w:rPr>
          <w:rFonts w:ascii="Times New Roman"/>
          <w:b w:val="false"/>
          <w:i w:val="false"/>
          <w:color w:val="ff0000"/>
          <w:sz w:val="28"/>
        </w:rPr>
        <w:t xml:space="preserve"> енгізіледі) Жарлығымен.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Премьер-Министрінің ұсынуы негізінде Қазақстан Республикасы Үкіметінің мынадай құрылымы белгіленсін: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Үкіметінің Аппараты;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Ішкі істер министрлігі;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Сыртқы істер министрлігі;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Туризм және спорт министрлігі;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экономика министрлігі;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Қорғаныс министрлігі;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Цифрлық даму, инновациялар жəне аэроғарыш өнеркəсібі министрлігі;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Мәдениет және ақпарат министрлігі;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Ауыл шаруашылығы министрлігі;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Қаржы министрлігі;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Энергетика министрлігі;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Әділет министрлігі;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Денсаулық сақтау министрлігі;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Еңбек және халықты әлеуметтік қорғау министрлігі;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Сауда жəне интеграция министрлігі;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Экология жəне табиғи ресурстар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Төтенше жағдайлар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Оқу-ағарту министрлігі;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Ғылым және жоғары білім министрлігі.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Су ресурстары және ирригация министрлігі;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Көлік министрлігі;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Өнеркәсіп және құрылыс министрлігі.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ҚР Президентінің 06.08.2014 </w:t>
      </w:r>
      <w:r>
        <w:rPr>
          <w:rFonts w:ascii="Times New Roman"/>
          <w:b w:val="false"/>
          <w:i w:val="false"/>
          <w:color w:val="000000"/>
          <w:sz w:val="28"/>
        </w:rPr>
        <w:t>N 875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Жарлығыымен; өзгерістер енгізілді - ҚР Президентінің 29.12.2015 </w:t>
      </w:r>
      <w:r>
        <w:rPr>
          <w:rFonts w:ascii="Times New Roman"/>
          <w:b w:val="false"/>
          <w:i w:val="false"/>
          <w:color w:val="000000"/>
          <w:sz w:val="28"/>
        </w:rPr>
        <w:t>№ 158</w:t>
      </w:r>
      <w:r>
        <w:rPr>
          <w:rFonts w:ascii="Times New Roman"/>
          <w:b w:val="false"/>
          <w:i w:val="false"/>
          <w:color w:val="ff0000"/>
          <w:sz w:val="28"/>
        </w:rPr>
        <w:t xml:space="preserve">; 06.05.2016 </w:t>
      </w:r>
      <w:r>
        <w:rPr>
          <w:rFonts w:ascii="Times New Roman"/>
          <w:b w:val="false"/>
          <w:i w:val="false"/>
          <w:color w:val="000000"/>
          <w:sz w:val="28"/>
        </w:rPr>
        <w:t>N 253</w:t>
      </w:r>
      <w:r>
        <w:rPr>
          <w:rFonts w:ascii="Times New Roman"/>
          <w:b w:val="false"/>
          <w:i w:val="false"/>
          <w:color w:val="ff0000"/>
          <w:sz w:val="28"/>
        </w:rPr>
        <w:t xml:space="preserve">; 13.09.2016 </w:t>
      </w:r>
      <w:r>
        <w:rPr>
          <w:rFonts w:ascii="Times New Roman"/>
          <w:b w:val="false"/>
          <w:i w:val="false"/>
          <w:color w:val="000000"/>
          <w:sz w:val="28"/>
        </w:rPr>
        <w:t>N 329</w:t>
      </w:r>
      <w:r>
        <w:rPr>
          <w:rFonts w:ascii="Times New Roman"/>
          <w:b w:val="false"/>
          <w:i w:val="false"/>
          <w:color w:val="ff0000"/>
          <w:sz w:val="28"/>
        </w:rPr>
        <w:t xml:space="preserve">; 05.10.2016 </w:t>
      </w:r>
      <w:r>
        <w:rPr>
          <w:rFonts w:ascii="Times New Roman"/>
          <w:b w:val="false"/>
          <w:i w:val="false"/>
          <w:color w:val="000000"/>
          <w:sz w:val="28"/>
        </w:rPr>
        <w:t>№ 349</w:t>
      </w:r>
      <w:r>
        <w:rPr>
          <w:rFonts w:ascii="Times New Roman"/>
          <w:b w:val="false"/>
          <w:i w:val="false"/>
          <w:color w:val="ff0000"/>
          <w:sz w:val="28"/>
        </w:rPr>
        <w:t xml:space="preserve">; 06.10.2016 </w:t>
      </w:r>
      <w:r>
        <w:rPr>
          <w:rFonts w:ascii="Times New Roman"/>
          <w:b w:val="false"/>
          <w:i w:val="false"/>
          <w:color w:val="000000"/>
          <w:sz w:val="28"/>
        </w:rPr>
        <w:t>№ 350</w:t>
      </w:r>
      <w:r>
        <w:rPr>
          <w:rFonts w:ascii="Times New Roman"/>
          <w:b w:val="false"/>
          <w:i w:val="false"/>
          <w:color w:val="ff0000"/>
          <w:sz w:val="28"/>
        </w:rPr>
        <w:t xml:space="preserve">; 25.01.2017 </w:t>
      </w:r>
      <w:r>
        <w:rPr>
          <w:rFonts w:ascii="Times New Roman"/>
          <w:b w:val="false"/>
          <w:i w:val="false"/>
          <w:color w:val="000000"/>
          <w:sz w:val="28"/>
        </w:rPr>
        <w:t>№ 412</w:t>
      </w:r>
      <w:r>
        <w:rPr>
          <w:rFonts w:ascii="Times New Roman"/>
          <w:b w:val="false"/>
          <w:i w:val="false"/>
          <w:color w:val="ff0000"/>
          <w:sz w:val="28"/>
        </w:rPr>
        <w:t xml:space="preserve">; 28.06.2018 </w:t>
      </w:r>
      <w:r>
        <w:rPr>
          <w:rFonts w:ascii="Times New Roman"/>
          <w:b w:val="false"/>
          <w:i w:val="false"/>
          <w:color w:val="000000"/>
          <w:sz w:val="28"/>
        </w:rPr>
        <w:t>№ 707</w:t>
      </w:r>
      <w:r>
        <w:rPr>
          <w:rFonts w:ascii="Times New Roman"/>
          <w:b w:val="false"/>
          <w:i w:val="false"/>
          <w:color w:val="ff0000"/>
          <w:sz w:val="28"/>
        </w:rPr>
        <w:t xml:space="preserve">; 26.12.2018 </w:t>
      </w:r>
      <w:r>
        <w:rPr>
          <w:rFonts w:ascii="Times New Roman"/>
          <w:b w:val="false"/>
          <w:i w:val="false"/>
          <w:color w:val="000000"/>
          <w:sz w:val="28"/>
        </w:rPr>
        <w:t>№ 806</w:t>
      </w:r>
      <w:r>
        <w:rPr>
          <w:rFonts w:ascii="Times New Roman"/>
          <w:b w:val="false"/>
          <w:i w:val="false"/>
          <w:color w:val="ff0000"/>
          <w:sz w:val="28"/>
        </w:rPr>
        <w:t xml:space="preserve">; 25.02.2019 </w:t>
      </w:r>
      <w:r>
        <w:rPr>
          <w:rFonts w:ascii="Times New Roman"/>
          <w:b w:val="false"/>
          <w:i w:val="false"/>
          <w:color w:val="000000"/>
          <w:sz w:val="28"/>
        </w:rPr>
        <w:t>№ 848</w:t>
      </w:r>
      <w:r>
        <w:rPr>
          <w:rFonts w:ascii="Times New Roman"/>
          <w:b w:val="false"/>
          <w:i w:val="false"/>
          <w:color w:val="ff0000"/>
          <w:sz w:val="28"/>
        </w:rPr>
        <w:t xml:space="preserve">; 17.06.2019 </w:t>
      </w:r>
      <w:r>
        <w:rPr>
          <w:rFonts w:ascii="Times New Roman"/>
          <w:b w:val="false"/>
          <w:i w:val="false"/>
          <w:color w:val="00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; 17.06.2019 </w:t>
      </w:r>
      <w:r>
        <w:rPr>
          <w:rFonts w:ascii="Times New Roman"/>
          <w:b w:val="false"/>
          <w:i w:val="false"/>
          <w:color w:val="00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; 09.09.2020 </w:t>
      </w:r>
      <w:r>
        <w:rPr>
          <w:rFonts w:ascii="Times New Roman"/>
          <w:b w:val="false"/>
          <w:i w:val="false"/>
          <w:color w:val="000000"/>
          <w:sz w:val="28"/>
        </w:rPr>
        <w:t>№ 408</w:t>
      </w:r>
      <w:r>
        <w:rPr>
          <w:rFonts w:ascii="Times New Roman"/>
          <w:b w:val="false"/>
          <w:i w:val="false"/>
          <w:color w:val="ff0000"/>
          <w:sz w:val="28"/>
        </w:rPr>
        <w:t xml:space="preserve">; 11.06.2022 </w:t>
      </w:r>
      <w:r>
        <w:rPr>
          <w:rFonts w:ascii="Times New Roman"/>
          <w:b w:val="false"/>
          <w:i w:val="false"/>
          <w:color w:val="000000"/>
          <w:sz w:val="28"/>
        </w:rPr>
        <w:t>№ 917</w:t>
      </w:r>
      <w:r>
        <w:rPr>
          <w:rFonts w:ascii="Times New Roman"/>
          <w:b w:val="false"/>
          <w:i w:val="false"/>
          <w:color w:val="ff0000"/>
          <w:sz w:val="28"/>
        </w:rPr>
        <w:t xml:space="preserve">; 02.01.2023 </w:t>
      </w:r>
      <w:r>
        <w:rPr>
          <w:rFonts w:ascii="Times New Roman"/>
          <w:b w:val="false"/>
          <w:i w:val="false"/>
          <w:color w:val="000000"/>
          <w:sz w:val="28"/>
        </w:rPr>
        <w:t>№ 79</w:t>
      </w:r>
      <w:r>
        <w:rPr>
          <w:rFonts w:ascii="Times New Roman"/>
          <w:b w:val="false"/>
          <w:i w:val="false"/>
          <w:color w:val="ff0000"/>
          <w:sz w:val="28"/>
        </w:rPr>
        <w:t xml:space="preserve">; 02.01.2023 </w:t>
      </w:r>
      <w:r>
        <w:rPr>
          <w:rFonts w:ascii="Times New Roman"/>
          <w:b w:val="false"/>
          <w:i w:val="false"/>
          <w:color w:val="00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; 01.09.2023 </w:t>
      </w:r>
      <w:r>
        <w:rPr>
          <w:rFonts w:ascii="Times New Roman"/>
          <w:b w:val="false"/>
          <w:i w:val="false"/>
          <w:color w:val="000000"/>
          <w:sz w:val="28"/>
        </w:rPr>
        <w:t>№ 318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Жарлықтарымен.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2. Қазақстан Республикасының Үкіметі: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Қазақстан Республикасы Президентінің қарауына Президенттің бұрын шығарылған актілерін осы Жарлыққа сәйкес келтіру туралы ұсыныстар енгізсін;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Үкіметтің бұрын шығарылған актілерін осы Жарлыққа сәйкес келтірсін.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Жарлық жарияланған күнінен бастап күшіне енеді.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