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dc7b4" w14:textId="b3dc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1995 жылғы 19 қазандағы N 2542 Жарлығына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1997 жылғы 6 қарашадағы N 3741. Күші жойылды - Қазақстан Республикасы Президентiнiң 2006 жылғы 9 қаңтардағы N 1696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Қазақстан Республикасы Президентiнiң 2006 жылғы 9 қаңтардағы </w:t>
      </w:r>
      <w:r>
        <w:rPr>
          <w:rFonts w:ascii="Times New Roman"/>
          <w:b w:val="false"/>
          <w:i w:val="false"/>
          <w:color w:val="000000"/>
          <w:sz w:val="28"/>
        </w:rPr>
        <w:t>N 1696</w:t>
      </w:r>
      <w:r>
        <w:rPr>
          <w:rFonts w:ascii="Times New Roman"/>
          <w:b w:val="false"/>
          <w:i/>
          <w:color w:val="800000"/>
          <w:sz w:val="28"/>
        </w:rPr>
        <w:t xml:space="preserve">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Конституциясының 44-бабының 3)-тармақшасына сәйкес қаулы етемiн: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Үкiметiнiң құрылымы туралы" Қазақстан Республикасы Президентiнiң 1995 жылғы 19 қазандағы N 2542 </w:t>
      </w:r>
      <w:r>
        <w:rPr>
          <w:rFonts w:ascii="Times New Roman"/>
          <w:b w:val="false"/>
          <w:i w:val="false"/>
          <w:color w:val="000000"/>
          <w:sz w:val="28"/>
        </w:rPr>
        <w:t>U952542_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(Қазақстан Республикасының ПҮАЖ-ы, 1995 ж., N 33, 410-құжат) мынадай толықтыру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 "Қазақстан Республикасы Премьер-Министрiнiң орынбасарлары" сөздерiнен кейiн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Премьер-Министрi Кеңсесiнiң Басшысы".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күнiнен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