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a9fad" w14:textId="bea9f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облысының Жетiқара қаласы мен Жетiқара ауданы атауларының транскрипциясын өзгерту туралы және Жiтiқара қаласын аудандық маңызы бар қалалар санатына жатқызу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1997 жылғы 30 сәуiрдегi N 3475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әкiмшiлiк-аумақтық құрылысы туралы"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1993 жылғы 8 желтоқсандағы Заңының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Z934200_ </w:t>
      </w:r>
      <w:r>
        <w:rPr>
          <w:rFonts w:ascii="Times New Roman"/>
          <w:b w:val="false"/>
          <w:i w:val="false"/>
          <w:color w:val="000000"/>
          <w:sz w:val="28"/>
        </w:rPr>
        <w:t>
9-бабына сәйкес қаулы етемiн:
     1. Атаулардың транскрипциясы:
     Қостанай облысының Жетiқара қаласы мен Жiтiқара қаласы;
     Қостанай облысының Жетiқара ауданы Жiтiқара ауданы болып
өзгертiлсiн.
     2. Қостанай облысының Жiтiқара қаласы Қостанай облысының
Жiтiқара ауданының құрамына енгiзiлiп, аудандық маңызы бар қалалар
санатына жатқызылсын.
     Қазақстан Республикасының
            Президентi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