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3478d" w14:textId="e434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шетел азаматтарына және азаматтығы жоқ адамдарға саяси баспана беру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Жарлығы. 1996 жылғы 15 шiлдедегi N 3057. Күші жойылды - Қазақстан Республикасы Президентiнiң 2006 жылғы 10 қазандағы N 198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Күші жойылды - Қазақстан Республикасы Президентiнiң 2006 жылғы 10 қазандағы N 198  </w:t>
      </w:r>
      <w:r>
        <w:rPr>
          <w:rFonts w:ascii="Times New Roman"/>
          <w:b w:val="false"/>
          <w:i w:val="false"/>
          <w:color w:val="ff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Қазақстан Республикасы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44-бабының 14-тармақшасына сәйкес қаулы етемiн: 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шетел азаматтарына және азаматтығы жоқ адамдарға саяси баспана беру тәртiбi туралы Ереже (қоса берiлiп отыр) бекiтiлсiн.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Республикасында саяси баспана алған адамдарды жайластыру жөнiндегi шығыстарды қаржыландыру жергiлiктi бюджеттердiң көшi-қон шараларына көзделген қаражаты есебiнен жүзеге асырылсын.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екi ай мерзiмде: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шетел азаматтарына және азаматтығы жоқ адамдарға саяси баспана беру тәртiбi туралы куәлiктiң үлгiсiн әзiрлеп, бекiтетiн болсын;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үлгiнiң жасалуын қаржыландыруды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өзiнiң нормативтiк актiлерi мен орталық атқарушы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актiлерiн осы Жарлыққа сәйкес келтiрсiн.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2-тармақтың 1)-тармақшасы жаңа редакцияда - ҚР      Президентiнiң 1997.06.20. N 3568 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жарияланған күнiнен бастап күшiне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Қызмет бабында пайдалану үшiн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Президентiнiң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1996 жылғы 15 шiлдедегi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3057 Жарлығымен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Республикасында шетел азаматтарына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азаматтығы жоқ адамдарға саяси баспана беру </w:t>
      </w:r>
      <w:r>
        <w:br/>
      </w:r>
      <w:r>
        <w:rPr>
          <w:rFonts w:ascii="Times New Roman"/>
          <w:b/>
          <w:i w:val="false"/>
          <w:color w:val="000000"/>
        </w:rPr>
        <w:t>
тәртiбi туралы</w:t>
      </w:r>
      <w:r>
        <w:br/>
      </w:r>
      <w:r>
        <w:rPr>
          <w:rFonts w:ascii="Times New Roman"/>
          <w:b/>
          <w:i w:val="false"/>
          <w:color w:val="000000"/>
        </w:rPr>
        <w:t>
ЕРЕЖЕ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