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0744" w14:textId="8ea0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 Халықаралық экономикалық ынтымақтастық қоры арасындағы Дружба станциясы темiржол көлiгiнiң қуатын дамытуға арналған займ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1996 жылғы 23 қаңтар N 2793</w:t>
      </w:r>
    </w:p>
    <w:p>
      <w:pPr>
        <w:spacing w:after="0"/>
        <w:ind w:left="0"/>
        <w:jc w:val="left"/>
      </w:pPr>
      <w:r>
        <w:rPr>
          <w:rFonts w:ascii="Times New Roman"/>
          <w:b w:val="false"/>
          <w:i w:val="false"/>
          <w:color w:val="000000"/>
          <w:sz w:val="28"/>
        </w:rPr>
        <w:t>
</w:t>
      </w:r>
      <w:r>
        <w:rPr>
          <w:rFonts w:ascii="Times New Roman"/>
          <w:b w:val="false"/>
          <w:i w:val="false"/>
          <w:color w:val="000000"/>
          <w:sz w:val="28"/>
        </w:rPr>
        <w:t>
          Қаулы Етемiн:
</w:t>
      </w:r>
      <w:r>
        <w:br/>
      </w:r>
      <w:r>
        <w:rPr>
          <w:rFonts w:ascii="Times New Roman"/>
          <w:b w:val="false"/>
          <w:i w:val="false"/>
          <w:color w:val="000000"/>
          <w:sz w:val="28"/>
        </w:rPr>
        <w:t>
          1. 1995 жылғы 5 желтоқсанда қол қойылған және 6.236.000.000
жапон йенасы сомасында қаражат бөлудi көздейтiн Қазақстан Республикасы
мен Жапония Халықаралық экономикалық ынтымақтастық қоры арасындағы
Дружба станциясы темiржол көлiгiнiң қуатын дамытуға арналған займ
туралы келiсiм бекiтiлсiн.
</w:t>
      </w:r>
      <w:r>
        <w:br/>
      </w:r>
      <w:r>
        <w:rPr>
          <w:rFonts w:ascii="Times New Roman"/>
          <w:b w:val="false"/>
          <w:i w:val="false"/>
          <w:color w:val="000000"/>
          <w:sz w:val="28"/>
        </w:rPr>
        <w:t>
          2. Осы Жарлық жарияланған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