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e17" w14:textId="bc1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пасөз және басқа бұқаралық хабарлама құралдары туралы" Қазақ ССР Заң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4 қазандағы N 2518 Заң күшi бар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пасөз және бұқаралық хабарлама құралдары туралы" Қазақ ССР Заңы (Қазақ ССР Жоғарғы Кеңесiнiң Ведомостары, 1991 ж., N 28, 390-құжат) мына мазмұнындағы 7-1-баппен толық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-бап. Баспасөз және бұқаралық ақпарат iст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Қазақстан Республикасының мемлекеттiк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аспасөз және бұқаралық ақпарат саласындағы мемлекеттiк саясатты Қазақстан Республикасының Президентi құратын, тарататын және қайта құратын баспасөз және бұқаралық ақпарат iстерi жөнiндегi Қазақстан Республикасының мемлекеттiк органы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сөз және бұқаралық ақпарат iстерi жөнiндегi Қазақстан Республикасының мемлекеттiк органының басшысын Қазақстан Республикасының Президентi қызметке тағайындайды және қызметтен босат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