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bc27" w14:textId="4a5b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Федерациясының арасындағы Ресей Федерациясы азаматтарының Қазақстан Республикасының Қарулы Күштерiндегi контракт бойынша әскери қызметi және олардың мәртебесi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25 мамырдағы N 2302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2-бабына сәйкес қаулы етемiн:
</w:t>
      </w:r>
      <w:r>
        <w:br/>
      </w:r>
      <w:r>
        <w:rPr>
          <w:rFonts w:ascii="Times New Roman"/>
          <w:b w:val="false"/>
          <w:i w:val="false"/>
          <w:color w:val="000000"/>
          <w:sz w:val="28"/>
        </w:rPr>
        <w:t>
          1. 1995 жылғы 20 қаңтарда Мәскеуде қол қойылған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мен Ресей Федерациясының арасындағы Ресей Федерациясы
азаматтарының Қазақстан Республикасының Қарулы Күштерiндегi
контракт бойынша әскери қызметi және олардың мәртебесi туралы
Келiсiм бекiтiлсiн.
     2. Осы Жарлық жарияланған күннен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