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136" w14:textId="dd98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Инвестицияларды көтермелеу және өзара қорғау туралы Қазақстан Республикасының Үкiметi мен Украина Үкiметiнiң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сәуiр N 2218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Инвестицияларды көтермелеу және өзара қорғау туралы Қазақстан
Республикасының Үкiметi мен Украина Үкiметiнiң арасындағы 1994 жылғы
17 қыркүйекте Алматыда қол қойылған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