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f6a6" w14:textId="c53f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Өнеркәсiп және сауда министрлiгiн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13 маусым 1994 ж. N 1730. Күші жойылды - ҚР Президентінің 2006.01.09. N 1696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Республиканың өндiрiстiк әлеуетiн неғұрлым тиiмдi пайдалану және нарықтың қажетiн қанағаттандыру, республиканың әлемдiк шаруашылық байланыстарға тезiрек кiру мақсатында қаулы етемiн: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Таратылып отырған Қазақстан Республикасының Сыртқы  экономикалық байланыстар министрлiгi, Қазақстан Республикасының Өнеркәсiп министрлiгi және Сауда министрлiгi негiзiнде Қазақстан Республикасының Өнеркәсiп және сауда министрлiгi құрылсын.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Министрлер Кабинетi осы Жарлықтан туындайтын қажеттi ұйымдастыру шараларын жүзеге асырсын.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    Алматы. 1994 жылғы 13 маусым.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N 1730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