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2ee1" w14:textId="a0b2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жанындағы құқық бұзушылық профилактикасы жөніндегі ведомствоаралық комиссия туралы</w:t>
      </w:r>
    </w:p>
    <w:p>
      <w:pPr>
        <w:spacing w:after="0"/>
        <w:ind w:left="0"/>
        <w:jc w:val="both"/>
      </w:pPr>
      <w:r>
        <w:rPr>
          <w:rFonts w:ascii="Times New Roman"/>
          <w:b w:val="false"/>
          <w:i w:val="false"/>
          <w:color w:val="000000"/>
          <w:sz w:val="28"/>
        </w:rPr>
        <w:t>Қазақстан Республикасы Президентінің 2026 жылғы 10 наурыздағы № 1200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5" w:id="0"/>
    <w:p>
      <w:pPr>
        <w:spacing w:after="0"/>
        <w:ind w:left="0"/>
        <w:jc w:val="both"/>
      </w:pPr>
      <w:r>
        <w:rPr>
          <w:rFonts w:ascii="Times New Roman"/>
          <w:b w:val="false"/>
          <w:i w:val="false"/>
          <w:color w:val="000000"/>
          <w:sz w:val="28"/>
        </w:rPr>
        <w:t xml:space="preserve">
      "Құқық бұзушылық профилактикасы туралы"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ҚАУЛЫ ЕТЕМІН:</w:t>
      </w:r>
    </w:p>
    <w:bookmarkEnd w:id="0"/>
    <w:bookmarkStart w:name="z6" w:id="1"/>
    <w:p>
      <w:pPr>
        <w:spacing w:after="0"/>
        <w:ind w:left="0"/>
        <w:jc w:val="both"/>
      </w:pPr>
      <w:r>
        <w:rPr>
          <w:rFonts w:ascii="Times New Roman"/>
          <w:b w:val="false"/>
          <w:i w:val="false"/>
          <w:color w:val="000000"/>
          <w:sz w:val="28"/>
        </w:rPr>
        <w:t>
      1. Қазақстан Республикасы Үкіметінің жанындағы құқық бұзушылық профилактикасы жөніндегі ведомствоаралық комиссия (бұдан әрі – Ведомствоаралық комиссия) құрылсын.</w:t>
      </w:r>
    </w:p>
    <w:bookmarkEnd w:id="1"/>
    <w:bookmarkStart w:name="z7" w:id="2"/>
    <w:p>
      <w:pPr>
        <w:spacing w:after="0"/>
        <w:ind w:left="0"/>
        <w:jc w:val="both"/>
      </w:pPr>
      <w:r>
        <w:rPr>
          <w:rFonts w:ascii="Times New Roman"/>
          <w:b w:val="false"/>
          <w:i w:val="false"/>
          <w:color w:val="000000"/>
          <w:sz w:val="28"/>
        </w:rPr>
        <w:t xml:space="preserve">
      2. Қоса беріліп отырған Ведомствоаралық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3. Қазақстан Республикасының Үкіметі осы Жарлықтан туындайтын қажетті шараларды қабылдасын.</w:t>
      </w:r>
    </w:p>
    <w:bookmarkEnd w:id="3"/>
    <w:bookmarkStart w:name="z9"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10 наурыздағы</w:t>
            </w:r>
            <w:r>
              <w:br/>
            </w:r>
            <w:r>
              <w:rPr>
                <w:rFonts w:ascii="Times New Roman"/>
                <w:b w:val="false"/>
                <w:i w:val="false"/>
                <w:color w:val="000000"/>
                <w:sz w:val="20"/>
              </w:rPr>
              <w:t>№ 1200 Жарлығымен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Қазақстан Республикасы Үкіметінің жанындағы құқық бұзушылық профилактикасы жөніндегі ведомствоаралық комиссия туралы ЕРЕЖЕ</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Қазақстан Республикасы Үкіметінің жанындағы құқық бұзушылық профилактикасы жөніндегі ведомствоаралық комиссия (бұдан әрі – Ведомствоаралық комиссия) – мемлекеттік органдардың құқық бұзушылық профилактикасы мәселелері жөніндегі қызметін үйлестіруді қамтамасыз ететін, тұрақты жұмыс істейтін консультативтік-кеңесші орган.</w:t>
      </w:r>
    </w:p>
    <w:bookmarkEnd w:id="7"/>
    <w:bookmarkStart w:name="z15" w:id="8"/>
    <w:p>
      <w:pPr>
        <w:spacing w:after="0"/>
        <w:ind w:left="0"/>
        <w:jc w:val="both"/>
      </w:pPr>
      <w:r>
        <w:rPr>
          <w:rFonts w:ascii="Times New Roman"/>
          <w:b w:val="false"/>
          <w:i w:val="false"/>
          <w:color w:val="000000"/>
          <w:sz w:val="28"/>
        </w:rPr>
        <w:t>
      2. Ведомствоаралық комиссия өз қызметінде Қазақстан Республикасының Конституциясы мен заңдарын, Қазақстан Республикасының Президенті мен Үкіметінің актілерін, Қазақстан Республикасының өзге де нормативтік құқықтық актілерін, сондай-ақ осы Ережені басшылыққа алады.</w:t>
      </w:r>
    </w:p>
    <w:bookmarkEnd w:id="8"/>
    <w:bookmarkStart w:name="z16" w:id="9"/>
    <w:p>
      <w:pPr>
        <w:spacing w:after="0"/>
        <w:ind w:left="0"/>
        <w:jc w:val="both"/>
      </w:pPr>
      <w:r>
        <w:rPr>
          <w:rFonts w:ascii="Times New Roman"/>
          <w:b w:val="false"/>
          <w:i w:val="false"/>
          <w:color w:val="000000"/>
          <w:sz w:val="28"/>
        </w:rPr>
        <w:t>
      3. Ведомствоаралық комиссияның жұмыс органы (бұдан әрі – жұмыс органы) – Қазақстан Республикасының Ішкі істер министрлігі.</w:t>
      </w:r>
    </w:p>
    <w:bookmarkEnd w:id="9"/>
    <w:bookmarkStart w:name="z17" w:id="10"/>
    <w:p>
      <w:pPr>
        <w:spacing w:after="0"/>
        <w:ind w:left="0"/>
        <w:jc w:val="both"/>
      </w:pPr>
      <w:r>
        <w:rPr>
          <w:rFonts w:ascii="Times New Roman"/>
          <w:b w:val="false"/>
          <w:i w:val="false"/>
          <w:color w:val="000000"/>
          <w:sz w:val="28"/>
        </w:rPr>
        <w:t>
      4. Мемлекеттік органдардың қызметіне талдау жүргізу және ұсынымдар әзірлеу үшін ведомствоаралық жұмыс тобы құрылады, оның қызметі жобалық басқару жөніндегі уәкілетті орган бекіткен жобалық басқаруды жүзеге асыру қағидаларында айқындалады.</w:t>
      </w:r>
    </w:p>
    <w:bookmarkEnd w:id="10"/>
    <w:bookmarkStart w:name="z18" w:id="11"/>
    <w:p>
      <w:pPr>
        <w:spacing w:after="0"/>
        <w:ind w:left="0"/>
        <w:jc w:val="left"/>
      </w:pPr>
      <w:r>
        <w:rPr>
          <w:rFonts w:ascii="Times New Roman"/>
          <w:b/>
          <w:i w:val="false"/>
          <w:color w:val="000000"/>
        </w:rPr>
        <w:t xml:space="preserve"> 2-тарау. Ведомствоаралық комиссияның құрамы</w:t>
      </w:r>
    </w:p>
    <w:bookmarkEnd w:id="11"/>
    <w:bookmarkStart w:name="z19" w:id="12"/>
    <w:p>
      <w:pPr>
        <w:spacing w:after="0"/>
        <w:ind w:left="0"/>
        <w:jc w:val="both"/>
      </w:pPr>
      <w:r>
        <w:rPr>
          <w:rFonts w:ascii="Times New Roman"/>
          <w:b w:val="false"/>
          <w:i w:val="false"/>
          <w:color w:val="000000"/>
          <w:sz w:val="28"/>
        </w:rPr>
        <w:t>
      5. Ведомствоаралық комиссияның төрағасы – Қазақстан Республикасының Премьер-Министрі, төрағаның орынбасары – Қазақстан Республикасының Ішкі істер министрі.</w:t>
      </w:r>
    </w:p>
    <w:bookmarkEnd w:id="12"/>
    <w:bookmarkStart w:name="z20" w:id="13"/>
    <w:p>
      <w:pPr>
        <w:spacing w:after="0"/>
        <w:ind w:left="0"/>
        <w:jc w:val="both"/>
      </w:pPr>
      <w:r>
        <w:rPr>
          <w:rFonts w:ascii="Times New Roman"/>
          <w:b w:val="false"/>
          <w:i w:val="false"/>
          <w:color w:val="000000"/>
          <w:sz w:val="28"/>
        </w:rPr>
        <w:t>
      6. Ведомствоаралық комиссияның хатшысы – Қазақстан Республикасы Ішкі істер министрлігінің Профилактикалық жұмысты үйлестіру комитетінің төрағасы.</w:t>
      </w:r>
    </w:p>
    <w:bookmarkEnd w:id="13"/>
    <w:bookmarkStart w:name="z21" w:id="14"/>
    <w:p>
      <w:pPr>
        <w:spacing w:after="0"/>
        <w:ind w:left="0"/>
        <w:jc w:val="both"/>
      </w:pPr>
      <w:r>
        <w:rPr>
          <w:rFonts w:ascii="Times New Roman"/>
          <w:b w:val="false"/>
          <w:i w:val="false"/>
          <w:color w:val="000000"/>
          <w:sz w:val="28"/>
        </w:rPr>
        <w:t>
      7. Ведомствоаралық комиссияның мүшелері лауазымы бойынша: Қазақстан Республикасының Бас Прокуроры, Қазақстан Республикасы Ұлттық қауіпсіздік комитетінің Төрағасы, Қазақстан Республикасы Премьер-Министрінің орынбасары – Ұлттық экономика министрі, Қазақстан Республикасы Премьер-Министрінің орынбасары – Жасанды интеллект және цифрлық даму министрі, Қазақстан Республикасы Премьер-Министрінің орынбасары – Мәдениет және ақпарат министрі, Қазақстан Республикасының Қорғаныс министрі, Қазақстан Республикасының Сыртқы істер министрі, Қазақстан Республикасының Қаржылық мониторинг агенттігінің төрағасы, Қазақстан Республикасының Қаржы нарығын реттеу және дамыту агенттігінің Төрағасы, Қазақстан Республикасының Мемлекеттік қызмет істері агенттігінің төрағасы, Қазақстан Республикасы Президентінің кеңесшісі – Стратегиялық жоспарлау және реформалар агенттігінің төрағасы, Қазақстан Республикасының Ауыл шаруашылығы министрі, Әділет министрі, Ғылым және жоғары білім министрі, Денсаулық сақтау министрі, Еңбек және халықты әлеуметтік қорғау министрі, Көлік министрі, Қаржы министрі, Оқу-ағарту министрі, Өнеркәсіп және құрылыс министрі, Сауда және интеграция министрі, Төтенше жағдайлар министрі, Туризм және спорт министрі, Энергетика министрі.</w:t>
      </w:r>
    </w:p>
    <w:bookmarkEnd w:id="14"/>
    <w:bookmarkStart w:name="z22" w:id="15"/>
    <w:p>
      <w:pPr>
        <w:spacing w:after="0"/>
        <w:ind w:left="0"/>
        <w:jc w:val="left"/>
      </w:pPr>
      <w:r>
        <w:rPr>
          <w:rFonts w:ascii="Times New Roman"/>
          <w:b/>
          <w:i w:val="false"/>
          <w:color w:val="000000"/>
        </w:rPr>
        <w:t xml:space="preserve"> 3-тарау. Ведомствоаралық комиссияның өкiлеттiктерi</w:t>
      </w:r>
    </w:p>
    <w:bookmarkEnd w:id="15"/>
    <w:bookmarkStart w:name="z23" w:id="16"/>
    <w:p>
      <w:pPr>
        <w:spacing w:after="0"/>
        <w:ind w:left="0"/>
        <w:jc w:val="both"/>
      </w:pPr>
      <w:r>
        <w:rPr>
          <w:rFonts w:ascii="Times New Roman"/>
          <w:b w:val="false"/>
          <w:i w:val="false"/>
          <w:color w:val="000000"/>
          <w:sz w:val="28"/>
        </w:rPr>
        <w:t>
      8. Ведомствоаралық комиссияның негізгі өкілеттіктері:</w:t>
      </w:r>
    </w:p>
    <w:bookmarkEnd w:id="16"/>
    <w:bookmarkStart w:name="z24" w:id="17"/>
    <w:p>
      <w:pPr>
        <w:spacing w:after="0"/>
        <w:ind w:left="0"/>
        <w:jc w:val="both"/>
      </w:pPr>
      <w:r>
        <w:rPr>
          <w:rFonts w:ascii="Times New Roman"/>
          <w:b w:val="false"/>
          <w:i w:val="false"/>
          <w:color w:val="000000"/>
          <w:sz w:val="28"/>
        </w:rPr>
        <w:t>
      1) мемлекеттік органдардың құқық бұзушылық профилактикасы мәселелері жөніндегі қызметін үйлестіру және оның тиімділігін бағалау;</w:t>
      </w:r>
    </w:p>
    <w:bookmarkEnd w:id="17"/>
    <w:bookmarkStart w:name="z25" w:id="18"/>
    <w:p>
      <w:pPr>
        <w:spacing w:after="0"/>
        <w:ind w:left="0"/>
        <w:jc w:val="both"/>
      </w:pPr>
      <w:r>
        <w:rPr>
          <w:rFonts w:ascii="Times New Roman"/>
          <w:b w:val="false"/>
          <w:i w:val="false"/>
          <w:color w:val="000000"/>
          <w:sz w:val="28"/>
        </w:rPr>
        <w:t>
      2) Қазақстан Республикасының құқық бұзушылық профилактикасы туралы заңнамасын жетілдіру бойынша ұсыныстар әзірлеу;</w:t>
      </w:r>
    </w:p>
    <w:bookmarkEnd w:id="18"/>
    <w:bookmarkStart w:name="z26" w:id="19"/>
    <w:p>
      <w:pPr>
        <w:spacing w:after="0"/>
        <w:ind w:left="0"/>
        <w:jc w:val="both"/>
      </w:pPr>
      <w:r>
        <w:rPr>
          <w:rFonts w:ascii="Times New Roman"/>
          <w:b w:val="false"/>
          <w:i w:val="false"/>
          <w:color w:val="000000"/>
          <w:sz w:val="28"/>
        </w:rPr>
        <w:t>
      3) құқық бұзушылық профилактикасы саласындағы бағдарламалық құжаттардың іске асырылу барысын қарау;</w:t>
      </w:r>
    </w:p>
    <w:bookmarkEnd w:id="19"/>
    <w:bookmarkStart w:name="z27" w:id="20"/>
    <w:p>
      <w:pPr>
        <w:spacing w:after="0"/>
        <w:ind w:left="0"/>
        <w:jc w:val="both"/>
      </w:pPr>
      <w:r>
        <w:rPr>
          <w:rFonts w:ascii="Times New Roman"/>
          <w:b w:val="false"/>
          <w:i w:val="false"/>
          <w:color w:val="000000"/>
          <w:sz w:val="28"/>
        </w:rPr>
        <w:t>
      4) құқық бұзушылық профилактикасы жөніндегі шараларды жетілдіру бойынша ұсыныстарды Қазақстан Республикасы Үкіметінің қарауына, облыстардың, республикалық маңызы бар қалалардың, астананың, аудандардың және облыстық маңызы бар қалалардың жергілікті атқарушы органдарының қарауына енгізу;</w:t>
      </w:r>
    </w:p>
    <w:bookmarkEnd w:id="20"/>
    <w:bookmarkStart w:name="z28" w:id="21"/>
    <w:p>
      <w:pPr>
        <w:spacing w:after="0"/>
        <w:ind w:left="0"/>
        <w:jc w:val="both"/>
      </w:pPr>
      <w:r>
        <w:rPr>
          <w:rFonts w:ascii="Times New Roman"/>
          <w:b w:val="false"/>
          <w:i w:val="false"/>
          <w:color w:val="000000"/>
          <w:sz w:val="28"/>
        </w:rPr>
        <w:t>
      5) құқық бұзушылық профилактикасы мәселелері бойынша ақпараттық материалдарды дайындап, Қазақстан Республикасының Үкіметіне, тиісті жергілікті өкілді және атқарушы органдарға жіберу;</w:t>
      </w:r>
    </w:p>
    <w:bookmarkEnd w:id="21"/>
    <w:bookmarkStart w:name="z29" w:id="22"/>
    <w:p>
      <w:pPr>
        <w:spacing w:after="0"/>
        <w:ind w:left="0"/>
        <w:jc w:val="both"/>
      </w:pPr>
      <w:r>
        <w:rPr>
          <w:rFonts w:ascii="Times New Roman"/>
          <w:b w:val="false"/>
          <w:i w:val="false"/>
          <w:color w:val="000000"/>
          <w:sz w:val="28"/>
        </w:rPr>
        <w:t>
      6) мемлекеттік органдардың басшылары мен лауазымды адамдарының құқық бұзушылық профилактикасы мәселелері жөніндегі және жүргізіп жатқан жұмысы туралы есептерін тыңдау, олардың қызметін жетілдіру бойынша ұсыныстар әзірлеу;</w:t>
      </w:r>
    </w:p>
    <w:bookmarkEnd w:id="22"/>
    <w:bookmarkStart w:name="z30" w:id="23"/>
    <w:p>
      <w:pPr>
        <w:spacing w:after="0"/>
        <w:ind w:left="0"/>
        <w:jc w:val="both"/>
      </w:pPr>
      <w:r>
        <w:rPr>
          <w:rFonts w:ascii="Times New Roman"/>
          <w:b w:val="false"/>
          <w:i w:val="false"/>
          <w:color w:val="000000"/>
          <w:sz w:val="28"/>
        </w:rPr>
        <w:t>
      7) ведомствоаралық жұмыс тобының ұсынымдарын қарау.</w:t>
      </w:r>
    </w:p>
    <w:bookmarkEnd w:id="23"/>
    <w:bookmarkStart w:name="z31" w:id="24"/>
    <w:p>
      <w:pPr>
        <w:spacing w:after="0"/>
        <w:ind w:left="0"/>
        <w:jc w:val="left"/>
      </w:pPr>
      <w:r>
        <w:rPr>
          <w:rFonts w:ascii="Times New Roman"/>
          <w:b/>
          <w:i w:val="false"/>
          <w:color w:val="000000"/>
        </w:rPr>
        <w:t xml:space="preserve"> 4-тарау. Ведомствоаралық комиссия қызметінің тәртібі</w:t>
      </w:r>
    </w:p>
    <w:bookmarkEnd w:id="24"/>
    <w:bookmarkStart w:name="z32" w:id="25"/>
    <w:p>
      <w:pPr>
        <w:spacing w:after="0"/>
        <w:ind w:left="0"/>
        <w:jc w:val="both"/>
      </w:pPr>
      <w:r>
        <w:rPr>
          <w:rFonts w:ascii="Times New Roman"/>
          <w:b w:val="false"/>
          <w:i w:val="false"/>
          <w:color w:val="000000"/>
          <w:sz w:val="28"/>
        </w:rPr>
        <w:t>
      9. Ведомствоаралық комиссияны төраға басқарады. Төраға болмаған кезде немесе оның тапсырмасы бойынша төрағаның функцияларын орынбасары атқарады.</w:t>
      </w:r>
    </w:p>
    <w:bookmarkEnd w:id="25"/>
    <w:bookmarkStart w:name="z33" w:id="26"/>
    <w:p>
      <w:pPr>
        <w:spacing w:after="0"/>
        <w:ind w:left="0"/>
        <w:jc w:val="both"/>
      </w:pPr>
      <w:r>
        <w:rPr>
          <w:rFonts w:ascii="Times New Roman"/>
          <w:b w:val="false"/>
          <w:i w:val="false"/>
          <w:color w:val="000000"/>
          <w:sz w:val="28"/>
        </w:rPr>
        <w:t>
      10. Ведомствоаралық комиссияның мүшелері отырыстарға ауысу құқығынсыз қатысады. Ведомствоаралық комиссияның отырыстарына шақырылған адамдар қатыса алады.</w:t>
      </w:r>
    </w:p>
    <w:bookmarkEnd w:id="26"/>
    <w:bookmarkStart w:name="z34" w:id="27"/>
    <w:p>
      <w:pPr>
        <w:spacing w:after="0"/>
        <w:ind w:left="0"/>
        <w:jc w:val="both"/>
      </w:pPr>
      <w:r>
        <w:rPr>
          <w:rFonts w:ascii="Times New Roman"/>
          <w:b w:val="false"/>
          <w:i w:val="false"/>
          <w:color w:val="000000"/>
          <w:sz w:val="28"/>
        </w:rPr>
        <w:t>
      11. Отырыстардың жұмыс жоспарын, күн тәртібін, сондай-ақ оларды өткізу орны мен уақытын Ведомствоаралық комиссияның төрағасы бекітеді.</w:t>
      </w:r>
    </w:p>
    <w:bookmarkEnd w:id="27"/>
    <w:bookmarkStart w:name="z35" w:id="28"/>
    <w:p>
      <w:pPr>
        <w:spacing w:after="0"/>
        <w:ind w:left="0"/>
        <w:jc w:val="both"/>
      </w:pPr>
      <w:r>
        <w:rPr>
          <w:rFonts w:ascii="Times New Roman"/>
          <w:b w:val="false"/>
          <w:i w:val="false"/>
          <w:color w:val="000000"/>
          <w:sz w:val="28"/>
        </w:rPr>
        <w:t>
      12. Ведомствоаралық комиссияның отырыстары қажеттілігіне қарай, бірақ жарты жылда бір реттен сиретпей өткізіледі және егер оларға Ведомствоаралық комиссия мүшелерінің жалпы санының кемінде үштен екісі қатысса, заңды деп саналады.</w:t>
      </w:r>
    </w:p>
    <w:bookmarkEnd w:id="28"/>
    <w:bookmarkStart w:name="z36" w:id="29"/>
    <w:p>
      <w:pPr>
        <w:spacing w:after="0"/>
        <w:ind w:left="0"/>
        <w:jc w:val="both"/>
      </w:pPr>
      <w:r>
        <w:rPr>
          <w:rFonts w:ascii="Times New Roman"/>
          <w:b w:val="false"/>
          <w:i w:val="false"/>
          <w:color w:val="000000"/>
          <w:sz w:val="28"/>
        </w:rPr>
        <w:t>
      13. Ведомствоаралық комиссияның отырысын өткізу нәтижелері бойынша үш жұмыс күні ішінде хаттама жасалып, оған төраға мен хатшы қол қояды.</w:t>
      </w:r>
    </w:p>
    <w:bookmarkEnd w:id="29"/>
    <w:bookmarkStart w:name="z37" w:id="30"/>
    <w:p>
      <w:pPr>
        <w:spacing w:after="0"/>
        <w:ind w:left="0"/>
        <w:jc w:val="both"/>
      </w:pPr>
      <w:r>
        <w:rPr>
          <w:rFonts w:ascii="Times New Roman"/>
          <w:b w:val="false"/>
          <w:i w:val="false"/>
          <w:color w:val="000000"/>
          <w:sz w:val="28"/>
        </w:rPr>
        <w:t>
      Ведомствоаралық комиссияның отырысы өткізілгеннен кейін хатшы хаттаманы ресімдейді. Хатшы Ведомствоаралық комиссияның мүшесі болмайды.</w:t>
      </w:r>
    </w:p>
    <w:bookmarkEnd w:id="30"/>
    <w:bookmarkStart w:name="z38" w:id="31"/>
    <w:p>
      <w:pPr>
        <w:spacing w:after="0"/>
        <w:ind w:left="0"/>
        <w:jc w:val="both"/>
      </w:pPr>
      <w:r>
        <w:rPr>
          <w:rFonts w:ascii="Times New Roman"/>
          <w:b w:val="false"/>
          <w:i w:val="false"/>
          <w:color w:val="000000"/>
          <w:sz w:val="28"/>
        </w:rPr>
        <w:t>
      14. Ведомствоаралық комиссияның жұмыс органы:</w:t>
      </w:r>
    </w:p>
    <w:bookmarkEnd w:id="31"/>
    <w:bookmarkStart w:name="z39" w:id="32"/>
    <w:p>
      <w:pPr>
        <w:spacing w:after="0"/>
        <w:ind w:left="0"/>
        <w:jc w:val="both"/>
      </w:pPr>
      <w:r>
        <w:rPr>
          <w:rFonts w:ascii="Times New Roman"/>
          <w:b w:val="false"/>
          <w:i w:val="false"/>
          <w:color w:val="000000"/>
          <w:sz w:val="28"/>
        </w:rPr>
        <w:t>
      1) Ведомствоаралық комиссияның жұмысын ұйымдастырушылық қамтамасыз етуді жүзеге асырады;</w:t>
      </w:r>
    </w:p>
    <w:bookmarkEnd w:id="32"/>
    <w:bookmarkStart w:name="z40" w:id="33"/>
    <w:p>
      <w:pPr>
        <w:spacing w:after="0"/>
        <w:ind w:left="0"/>
        <w:jc w:val="both"/>
      </w:pPr>
      <w:r>
        <w:rPr>
          <w:rFonts w:ascii="Times New Roman"/>
          <w:b w:val="false"/>
          <w:i w:val="false"/>
          <w:color w:val="000000"/>
          <w:sz w:val="28"/>
        </w:rPr>
        <w:t>
      2) оның отырысының күн тәртібі бойынша ұсыныстарды, сондай-ақ қажетті құжаттар мен материалдарды дайындайды, олар хаттаманың жобасы қоса беріле отырып, оның отырысы өткізілгенге дейін үш жұмыс күні бұрын Ведомствоаралық комиссияның мүшелеріне жіберіледі;</w:t>
      </w:r>
    </w:p>
    <w:bookmarkEnd w:id="33"/>
    <w:bookmarkStart w:name="z41" w:id="34"/>
    <w:p>
      <w:pPr>
        <w:spacing w:after="0"/>
        <w:ind w:left="0"/>
        <w:jc w:val="both"/>
      </w:pPr>
      <w:r>
        <w:rPr>
          <w:rFonts w:ascii="Times New Roman"/>
          <w:b w:val="false"/>
          <w:i w:val="false"/>
          <w:color w:val="000000"/>
          <w:sz w:val="28"/>
        </w:rPr>
        <w:t>
      3) отырыстар хаттамаларының орындалуын бақылауды жүзеге асырады;</w:t>
      </w:r>
    </w:p>
    <w:bookmarkEnd w:id="34"/>
    <w:bookmarkStart w:name="z42" w:id="35"/>
    <w:p>
      <w:pPr>
        <w:spacing w:after="0"/>
        <w:ind w:left="0"/>
        <w:jc w:val="both"/>
      </w:pPr>
      <w:r>
        <w:rPr>
          <w:rFonts w:ascii="Times New Roman"/>
          <w:b w:val="false"/>
          <w:i w:val="false"/>
          <w:color w:val="000000"/>
          <w:sz w:val="28"/>
        </w:rPr>
        <w:t>
      4) Ведомствоаралық комиссия материалдарының, сондай-ақ дауыс беру парақтарын қоса бере отырып, хаттамалық шешімдерінің есепке алынуын және сақталуын қамтамасыз етеді.</w:t>
      </w:r>
    </w:p>
    <w:bookmarkEnd w:id="35"/>
    <w:bookmarkStart w:name="z43" w:id="36"/>
    <w:p>
      <w:pPr>
        <w:spacing w:after="0"/>
        <w:ind w:left="0"/>
        <w:jc w:val="both"/>
      </w:pPr>
      <w:r>
        <w:rPr>
          <w:rFonts w:ascii="Times New Roman"/>
          <w:b w:val="false"/>
          <w:i w:val="false"/>
          <w:color w:val="000000"/>
          <w:sz w:val="28"/>
        </w:rPr>
        <w:t>
      15. Ведомствоаралық комиссия Қазақстан Республикасы Президентінің актісімен қайта ұйымдастырылады және таратылады.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