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d85b" w14:textId="04ad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экономикасын жаңғырту жөніндегі шаралар туралы" Қазақстан Республикасы Президентінің 2007 жылғы 13 сәуірдегі № 314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2025 жылғы 25 сәуірдегі № 856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29" w:id="2"/>
    <w:p>
      <w:pPr>
        <w:spacing w:after="0"/>
        <w:ind w:left="0"/>
        <w:jc w:val="both"/>
      </w:pPr>
      <w:r>
        <w:rPr>
          <w:rFonts w:ascii="Times New Roman"/>
          <w:b w:val="false"/>
          <w:i w:val="false"/>
          <w:color w:val="000000"/>
          <w:sz w:val="28"/>
        </w:rPr>
        <w:t xml:space="preserve">
      жоғарыда көрсетілген Жарлықпен бекітілген Қазақстан Республикасының экономикасын жаңғырту мәселелері жөніндегі мемлекеттік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Мемлекеттік комиссия қабылдаған шешімдерді іске асыру жөнінде мемлекеттік органдар мен өзге де ұйымдар қабылдайтын шараларға мониторинг жүргізеді;";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"11. Мемлекеттік комиссия төрағасының шешімі мен жұмыс органының ұсыныстары бойынша кезектен тыс отырыстар шақырылуы мүмкін, олардың қарауына жоспардан тыс мәселелер шығарылады.</w:t>
      </w:r>
    </w:p>
    <w:bookmarkEnd w:id="5"/>
    <w:p>
      <w:pPr>
        <w:spacing w:after="0"/>
        <w:ind w:left="0"/>
        <w:jc w:val="both"/>
      </w:pPr>
      <w:r>
        <w:rPr>
          <w:rFonts w:ascii="Times New Roman"/>
          <w:b w:val="false"/>
          <w:i w:val="false"/>
          <w:color w:val="000000"/>
          <w:sz w:val="28"/>
        </w:rPr>
        <w:t>
      Кезектен тыс отырыс өткізілетін күн, оған шығарылатын мәселелер бойынша материалдарды ұсыну және Мемлекеттік комиссия мүшелерінің өз қатысуын растау мерзімдері Мемлекеттік комиссия төрағасының кезектен тыс отырысты шақыру туралы шешімінде айқындалады.</w:t>
      </w:r>
    </w:p>
    <w:bookmarkStart w:name="z9" w:id="6"/>
    <w:p>
      <w:pPr>
        <w:spacing w:after="0"/>
        <w:ind w:left="0"/>
        <w:jc w:val="both"/>
      </w:pPr>
      <w:r>
        <w:rPr>
          <w:rFonts w:ascii="Times New Roman"/>
          <w:b w:val="false"/>
          <w:i w:val="false"/>
          <w:color w:val="000000"/>
          <w:sz w:val="28"/>
        </w:rPr>
        <w:t>
      Мемлекеттік комиссия төрағасының тапсырмасы бойынша сырттай дауыс беруге бастама жасау арқылы жоспардан тыс мәселелерді шығаруға және қарауға жол беріледі.</w:t>
      </w:r>
    </w:p>
    <w:bookmarkEnd w:id="6"/>
    <w:bookmarkStart w:name="z10" w:id="7"/>
    <w:p>
      <w:pPr>
        <w:spacing w:after="0"/>
        <w:ind w:left="0"/>
        <w:jc w:val="both"/>
      </w:pPr>
      <w:r>
        <w:rPr>
          <w:rFonts w:ascii="Times New Roman"/>
          <w:b w:val="false"/>
          <w:i w:val="false"/>
          <w:color w:val="000000"/>
          <w:sz w:val="28"/>
        </w:rPr>
        <w:t>
      Мемлекеттік комиссия мүшелерінің сырттай дауыс беруге ұсынылған хаттама жобасын қарауы осы Ереженің 18-тармағына сәйкес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"17. Мемлекеттік комиссияның шешімдері оның отырысқа қатысып отырған мүшелерінің жалпы санының көпшілік даусымен қабылданады және жүргізілген стенограмма негізінде хаттамамен ресімделеді. Мемлекеттік комиссия мүшелерінің дауыстары тең болған кезде төрағалық етуші берген дауыс шешуші болып табылады.</w:t>
      </w:r>
    </w:p>
    <w:bookmarkEnd w:id="8"/>
    <w:bookmarkStart w:name="z13" w:id="9"/>
    <w:p>
      <w:pPr>
        <w:spacing w:after="0"/>
        <w:ind w:left="0"/>
        <w:jc w:val="both"/>
      </w:pPr>
      <w:r>
        <w:rPr>
          <w:rFonts w:ascii="Times New Roman"/>
          <w:b w:val="false"/>
          <w:i w:val="false"/>
          <w:color w:val="000000"/>
          <w:sz w:val="28"/>
        </w:rPr>
        <w:t>
      Мемлекеттік комиссия хаттамасының көшірмелері Мемлекеттік комиссияның барлық мүшелеріне және мүдделі мемлекеттік органдарға жіберіледі.";</w:t>
      </w:r>
    </w:p>
    <w:bookmarkEnd w:id="9"/>
    <w:bookmarkStart w:name="z14" w:id="1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экономикасын жаңғырту мәселелері жөніндегі мемлекеттік комиссияның лауазымдық </w:t>
      </w:r>
      <w:r>
        <w:rPr>
          <w:rFonts w:ascii="Times New Roman"/>
          <w:b w:val="false"/>
          <w:i w:val="false"/>
          <w:color w:val="000000"/>
          <w:sz w:val="28"/>
        </w:rPr>
        <w:t>құрамы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25 сәуірдегі</w:t>
            </w:r>
            <w:r>
              <w:br/>
            </w:r>
            <w:r>
              <w:rPr>
                <w:rFonts w:ascii="Times New Roman"/>
                <w:b w:val="false"/>
                <w:i w:val="false"/>
                <w:color w:val="000000"/>
                <w:sz w:val="20"/>
              </w:rPr>
              <w:t>№ 856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2007 жылғы 13 сәуірдегі</w:t>
            </w:r>
            <w:r>
              <w:br/>
            </w:r>
            <w:r>
              <w:rPr>
                <w:rFonts w:ascii="Times New Roman"/>
                <w:b w:val="false"/>
                <w:i w:val="false"/>
                <w:color w:val="000000"/>
                <w:sz w:val="20"/>
              </w:rPr>
              <w:t>№ 314 Жарлығымен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Қазақстан Республикасының экономикасын жаңғырту мәселелері жөніндегі мемлекеттік комиссияның ЛАУАЗЫМДЫҚ ҚҰРАМЫ</w:t>
      </w:r>
    </w:p>
    <w:bookmarkEnd w:id="12"/>
    <w:bookmarkStart w:name="z19" w:id="13"/>
    <w:p>
      <w:pPr>
        <w:spacing w:after="0"/>
        <w:ind w:left="0"/>
        <w:jc w:val="both"/>
      </w:pPr>
      <w:r>
        <w:rPr>
          <w:rFonts w:ascii="Times New Roman"/>
          <w:b w:val="false"/>
          <w:i w:val="false"/>
          <w:color w:val="000000"/>
          <w:sz w:val="28"/>
        </w:rPr>
        <w:t>
      Қазақстан Республикасының Премьер-Министрі, төраға</w:t>
      </w:r>
    </w:p>
    <w:bookmarkEnd w:id="13"/>
    <w:bookmarkStart w:name="z20" w:id="14"/>
    <w:p>
      <w:pPr>
        <w:spacing w:after="0"/>
        <w:ind w:left="0"/>
        <w:jc w:val="both"/>
      </w:pPr>
      <w:r>
        <w:rPr>
          <w:rFonts w:ascii="Times New Roman"/>
          <w:b w:val="false"/>
          <w:i w:val="false"/>
          <w:color w:val="000000"/>
          <w:sz w:val="28"/>
        </w:rPr>
        <w:t>
      Қазақстан Республикасы Ұлттық Банкінің Төрағасы</w:t>
      </w:r>
    </w:p>
    <w:bookmarkEnd w:id="14"/>
    <w:bookmarkStart w:name="z21" w:id="15"/>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bookmarkEnd w:id="15"/>
    <w:bookmarkStart w:name="z22" w:id="16"/>
    <w:p>
      <w:pPr>
        <w:spacing w:after="0"/>
        <w:ind w:left="0"/>
        <w:jc w:val="both"/>
      </w:pPr>
      <w:r>
        <w:rPr>
          <w:rFonts w:ascii="Times New Roman"/>
          <w:b w:val="false"/>
          <w:i w:val="false"/>
          <w:color w:val="000000"/>
          <w:sz w:val="28"/>
        </w:rPr>
        <w:t>
      жетекшілік ететін мәселелері бойынша Қазақстан Республикасы Премьер-Министрінің орынбасарлары</w:t>
      </w:r>
    </w:p>
    <w:bookmarkEnd w:id="16"/>
    <w:bookmarkStart w:name="z23" w:id="17"/>
    <w:p>
      <w:pPr>
        <w:spacing w:after="0"/>
        <w:ind w:left="0"/>
        <w:jc w:val="both"/>
      </w:pPr>
      <w:r>
        <w:rPr>
          <w:rFonts w:ascii="Times New Roman"/>
          <w:b w:val="false"/>
          <w:i w:val="false"/>
          <w:color w:val="000000"/>
          <w:sz w:val="28"/>
        </w:rPr>
        <w:t>
      Қазақстан Республикасы Премьер-Министрінің орынбасары - Үкімет Аппаратының Басшысы</w:t>
      </w:r>
    </w:p>
    <w:bookmarkEnd w:id="17"/>
    <w:bookmarkStart w:name="z24" w:id="18"/>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w:t>
      </w:r>
    </w:p>
    <w:bookmarkEnd w:id="18"/>
    <w:bookmarkStart w:name="z25" w:id="19"/>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w:t>
      </w:r>
    </w:p>
    <w:bookmarkEnd w:id="19"/>
    <w:bookmarkStart w:name="z26" w:id="20"/>
    <w:p>
      <w:pPr>
        <w:spacing w:after="0"/>
        <w:ind w:left="0"/>
        <w:jc w:val="both"/>
      </w:pPr>
      <w:r>
        <w:rPr>
          <w:rFonts w:ascii="Times New Roman"/>
          <w:b w:val="false"/>
          <w:i w:val="false"/>
          <w:color w:val="000000"/>
          <w:sz w:val="28"/>
        </w:rPr>
        <w:t>
      Қазақстан Республикасының Көлік министрі</w:t>
      </w:r>
    </w:p>
    <w:bookmarkEnd w:id="20"/>
    <w:bookmarkStart w:name="z27" w:id="21"/>
    <w:p>
      <w:pPr>
        <w:spacing w:after="0"/>
        <w:ind w:left="0"/>
        <w:jc w:val="both"/>
      </w:pPr>
      <w:r>
        <w:rPr>
          <w:rFonts w:ascii="Times New Roman"/>
          <w:b w:val="false"/>
          <w:i w:val="false"/>
          <w:color w:val="000000"/>
          <w:sz w:val="28"/>
        </w:rPr>
        <w:t>
      Қазақстан Республикасының Қаржы министрі</w:t>
      </w:r>
    </w:p>
    <w:bookmarkEnd w:id="21"/>
    <w:bookmarkStart w:name="z28" w:id="22"/>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