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c1be" w14:textId="dd3c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Консулдық жарғысын бекіту туралы" Қазақстан Республикасы Президентінің 2016 жылғы 25 сәуірдегі № 240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2025 жылғы 10 сәуірдегі № 838 Жарлығы</w:t>
      </w:r>
    </w:p>
    <w:p>
      <w:pPr>
        <w:spacing w:after="0"/>
        <w:ind w:left="0"/>
        <w:jc w:val="left"/>
      </w:pPr>
    </w:p>
    <w:bookmarkStart w:name="z4" w:id="0"/>
    <w:p>
      <w:pPr>
        <w:spacing w:after="0"/>
        <w:ind w:left="0"/>
        <w:jc w:val="both"/>
      </w:pPr>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Консулдық жарғысын бекіту туралы" Қазақстан Республикасы Президентінің 2016 жылғы 25 сәуірдегі № 240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1-бабы </w:t>
      </w:r>
      <w:r>
        <w:rPr>
          <w:rFonts w:ascii="Times New Roman"/>
          <w:b w:val="false"/>
          <w:i w:val="false"/>
          <w:color w:val="000000"/>
          <w:sz w:val="28"/>
        </w:rPr>
        <w:t>14) тармақшасының</w:t>
      </w:r>
      <w:r>
        <w:rPr>
          <w:rFonts w:ascii="Times New Roman"/>
          <w:b w:val="false"/>
          <w:i w:val="false"/>
          <w:color w:val="000000"/>
          <w:sz w:val="28"/>
        </w:rPr>
        <w:t xml:space="preserve"> екінші бөлігіне сәйкес </w:t>
      </w:r>
      <w:r>
        <w:rPr>
          <w:rFonts w:ascii="Times New Roman"/>
          <w:b/>
          <w:i w:val="false"/>
          <w:color w:val="000000"/>
          <w:sz w:val="28"/>
        </w:rPr>
        <w:t>ҚАУЛЫ</w:t>
      </w:r>
      <w:r>
        <w:rPr>
          <w:rFonts w:ascii="Times New Roman"/>
          <w:b/>
          <w:i w:val="false"/>
          <w:color w:val="000000"/>
          <w:sz w:val="28"/>
        </w:rPr>
        <w:t xml:space="preserve"> ЕТЕМІН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Консулдық </w:t>
      </w:r>
      <w:r>
        <w:rPr>
          <w:rFonts w:ascii="Times New Roman"/>
          <w:b w:val="false"/>
          <w:i w:val="false"/>
          <w:color w:val="000000"/>
          <w:sz w:val="28"/>
        </w:rPr>
        <w:t>жарғысында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Осы Қазақстан Республикасының Консулдық жарғысы (бұдан әрі – Жарғы) Қазақстан Республикасының консулдық қызметінің құқықтық негіздерін, Қазақстан Республикасының консулдық лауазымды адамдарының Қазақстан Республикасынан тыс жерлерде Қазақстан Республикасының, Қазақстан Республикасының азаматтары мен заңды тұлғаларының құқықтары мен мүдделерін қорғау жөніндегі құқықтары мен міндеттерін айқындайды.</w:t>
      </w:r>
    </w:p>
    <w:bookmarkEnd w:id="4"/>
    <w:bookmarkStart w:name="z12" w:id="5"/>
    <w:p>
      <w:pPr>
        <w:spacing w:after="0"/>
        <w:ind w:left="0"/>
        <w:jc w:val="both"/>
      </w:pPr>
      <w:r>
        <w:rPr>
          <w:rFonts w:ascii="Times New Roman"/>
          <w:b w:val="false"/>
          <w:i w:val="false"/>
          <w:color w:val="000000"/>
          <w:sz w:val="28"/>
        </w:rPr>
        <w:t>
      Осы Жарғыда мынадай ұғымдар пайдаланылады:</w:t>
      </w:r>
    </w:p>
    <w:bookmarkEnd w:id="5"/>
    <w:bookmarkStart w:name="z13" w:id="6"/>
    <w:p>
      <w:pPr>
        <w:spacing w:after="0"/>
        <w:ind w:left="0"/>
        <w:jc w:val="both"/>
      </w:pPr>
      <w:r>
        <w:rPr>
          <w:rFonts w:ascii="Times New Roman"/>
          <w:b w:val="false"/>
          <w:i w:val="false"/>
          <w:color w:val="000000"/>
          <w:sz w:val="28"/>
        </w:rPr>
        <w:t>
      1) болу мемлекеті – аумағында Қазақстан Республикасының шет елдегі мекемесі орналасқан шет мемлекет;</w:t>
      </w:r>
    </w:p>
    <w:bookmarkEnd w:id="6"/>
    <w:bookmarkStart w:name="z14" w:id="7"/>
    <w:p>
      <w:pPr>
        <w:spacing w:after="0"/>
        <w:ind w:left="0"/>
        <w:jc w:val="both"/>
      </w:pPr>
      <w:r>
        <w:rPr>
          <w:rFonts w:ascii="Times New Roman"/>
          <w:b w:val="false"/>
          <w:i w:val="false"/>
          <w:color w:val="000000"/>
          <w:sz w:val="28"/>
        </w:rPr>
        <w:t>
      2) консулдық архив – құжаттар, хат-хабарлар, аудио және бейнематериалдар, электрондық ақпарат тасымалдағыштар, кітаптар, журналдар, тізілімдер, картотекалар, шифрлар, кодтар, мөрлер, мөртаңбалар және консулдық функцияларды орындауға арналған өзге де заттар;</w:t>
      </w:r>
    </w:p>
    <w:bookmarkEnd w:id="7"/>
    <w:bookmarkStart w:name="z15" w:id="8"/>
    <w:p>
      <w:pPr>
        <w:spacing w:after="0"/>
        <w:ind w:left="0"/>
        <w:jc w:val="both"/>
      </w:pPr>
      <w:r>
        <w:rPr>
          <w:rFonts w:ascii="Times New Roman"/>
          <w:b w:val="false"/>
          <w:i w:val="false"/>
          <w:color w:val="000000"/>
          <w:sz w:val="28"/>
        </w:rPr>
        <w:t>
      3) консулдық мекеме – белгілі бір консулдық округтің шегінде Қазақстан Республикасының атынан консулдық функцияларды орындайтын Қазақстан Республикасының шет елдегі мекемесі;</w:t>
      </w:r>
    </w:p>
    <w:bookmarkEnd w:id="8"/>
    <w:bookmarkStart w:name="z16" w:id="9"/>
    <w:p>
      <w:pPr>
        <w:spacing w:after="0"/>
        <w:ind w:left="0"/>
        <w:jc w:val="both"/>
      </w:pPr>
      <w:r>
        <w:rPr>
          <w:rFonts w:ascii="Times New Roman"/>
          <w:b w:val="false"/>
          <w:i w:val="false"/>
          <w:color w:val="000000"/>
          <w:sz w:val="28"/>
        </w:rPr>
        <w:t>
      4) консулдық мекеменің басшысы – Қазақстан Республикасы дипломатиялық қызметінің консулдық мекемені басқаратын қызметкері;</w:t>
      </w:r>
    </w:p>
    <w:bookmarkEnd w:id="9"/>
    <w:bookmarkStart w:name="z17" w:id="10"/>
    <w:p>
      <w:pPr>
        <w:spacing w:after="0"/>
        <w:ind w:left="0"/>
        <w:jc w:val="both"/>
      </w:pPr>
      <w:r>
        <w:rPr>
          <w:rFonts w:ascii="Times New Roman"/>
          <w:b w:val="false"/>
          <w:i w:val="false"/>
          <w:color w:val="000000"/>
          <w:sz w:val="28"/>
        </w:rPr>
        <w:t>
      5) консулдық мекеменің сыныбы – Қазақстан Республикасы болу мемлекетіндегі әлеуметтік-экономикалық, саяси маңызына және орналасқан жеріне байланысты болу мемлекетімен келісу бойынша айқындайтын консулдық мекеменің мәртебесі;</w:t>
      </w:r>
    </w:p>
    <w:bookmarkEnd w:id="10"/>
    <w:bookmarkStart w:name="z18" w:id="11"/>
    <w:p>
      <w:pPr>
        <w:spacing w:after="0"/>
        <w:ind w:left="0"/>
        <w:jc w:val="both"/>
      </w:pPr>
      <w:r>
        <w:rPr>
          <w:rFonts w:ascii="Times New Roman"/>
          <w:b w:val="false"/>
          <w:i w:val="false"/>
          <w:color w:val="000000"/>
          <w:sz w:val="28"/>
        </w:rPr>
        <w:t>
      6) консулдық округ – консулдық функцияларды орындау үшін Қазақстан Республикасының консулдық мекемесіне (бұдан әрі – консулдық мекеме) бөліп берілген аумақ;</w:t>
      </w:r>
    </w:p>
    <w:bookmarkEnd w:id="11"/>
    <w:bookmarkStart w:name="z19" w:id="12"/>
    <w:p>
      <w:pPr>
        <w:spacing w:after="0"/>
        <w:ind w:left="0"/>
        <w:jc w:val="both"/>
      </w:pPr>
      <w:r>
        <w:rPr>
          <w:rFonts w:ascii="Times New Roman"/>
          <w:b w:val="false"/>
          <w:i w:val="false"/>
          <w:color w:val="000000"/>
          <w:sz w:val="28"/>
        </w:rPr>
        <w:t>
      7) Қазақстан Республикасының консулдық лауазымды адамы (бұдан әрі – консул) – консулдық округтің шегінде Қазақстан Республикасының атынан консулдық функцияларды орындайтын Қазақстан Республикасы дипломатиялық қызметінің қызметкері;</w:t>
      </w:r>
    </w:p>
    <w:bookmarkEnd w:id="12"/>
    <w:bookmarkStart w:name="z20" w:id="13"/>
    <w:p>
      <w:pPr>
        <w:spacing w:after="0"/>
        <w:ind w:left="0"/>
        <w:jc w:val="both"/>
      </w:pPr>
      <w:r>
        <w:rPr>
          <w:rFonts w:ascii="Times New Roman"/>
          <w:b w:val="false"/>
          <w:i w:val="false"/>
          <w:color w:val="000000"/>
          <w:sz w:val="28"/>
        </w:rPr>
        <w:t>
      8) Қазақстан Республикасының құрметті (штаттан тыс) консулы (бұдан әрі – құрметті консул) – Қазақстан Республикасының құрметті консулдығын (бұдан әрі – құрметті консулдық) басқаратын, Қазақстан Республикасының мемлекеттік қызметінде тұрмайтын, шет мемлекеттің аумағында консулдық округтің шегінде Қазақстан Республикасының атынан жекелеген консулдық функцияларды орындау тапсырылған адам.";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xml:space="preserve">
      "3. Қазақстан Республикасының консулдық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дипломатиялық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осы Жарғыға, болу мемлекетінің заңнамасын ескере отырып, өзге де нормативтік құқықтық актілерге, сондай-ақ Қазақстан Республикасының халықаралық шарттарына, халықаралық құқықтың жалпыға бірдей танылған қағидаттары мен нормаларына сәйкес жүзеге асырылады.</w:t>
      </w:r>
    </w:p>
    <w:bookmarkEnd w:id="14"/>
    <w:bookmarkStart w:name="z23" w:id="15"/>
    <w:p>
      <w:pPr>
        <w:spacing w:after="0"/>
        <w:ind w:left="0"/>
        <w:jc w:val="both"/>
      </w:pPr>
      <w:r>
        <w:rPr>
          <w:rFonts w:ascii="Times New Roman"/>
          <w:b w:val="false"/>
          <w:i w:val="false"/>
          <w:color w:val="000000"/>
          <w:sz w:val="28"/>
        </w:rPr>
        <w:t>
      4. Қазақстан Республикасының дипломатиялық және оған теңестірілген өкілдіктері (бұдан әрі – дипломатиялық өкілдіктер) жоқ мемлекеттерде Қазақстан Республикасының Сыртқы істер министрлігі (бұдан әрі – Министрлік) болу мемлекетінің келісімімен консулдық мекеменің басшысына дипломатиялық функцияларды жүктеуі мүмкін.</w:t>
      </w:r>
    </w:p>
    <w:bookmarkEnd w:id="15"/>
    <w:bookmarkStart w:name="z24" w:id="16"/>
    <w:p>
      <w:pPr>
        <w:spacing w:after="0"/>
        <w:ind w:left="0"/>
        <w:jc w:val="both"/>
      </w:pPr>
      <w:r>
        <w:rPr>
          <w:rFonts w:ascii="Times New Roman"/>
          <w:b w:val="false"/>
          <w:i w:val="false"/>
          <w:color w:val="000000"/>
          <w:sz w:val="28"/>
        </w:rPr>
        <w:t>
      5. Консулдық мекемелердің ғимараттарында міндетті түрде Қазақстан Республикасының Мемлекеттік Туы көтеріледі және Қазақстан Республикасының Мемлекеттік Елтаңбасы орналастырылады.</w:t>
      </w:r>
    </w:p>
    <w:bookmarkEnd w:id="16"/>
    <w:bookmarkStart w:name="z25" w:id="17"/>
    <w:p>
      <w:pPr>
        <w:spacing w:after="0"/>
        <w:ind w:left="0"/>
        <w:jc w:val="both"/>
      </w:pPr>
      <w:r>
        <w:rPr>
          <w:rFonts w:ascii="Times New Roman"/>
          <w:b w:val="false"/>
          <w:i w:val="false"/>
          <w:color w:val="000000"/>
          <w:sz w:val="28"/>
        </w:rPr>
        <w:t>
      6. Консулдық мекеменің Қазақстан Республикасының Мемлекеттік Елтаңбасы бейнеленген және консулдық мекеменің атауы Қазақстан Республикасының мемлекеттік тілінде және болу мемлекетінің ресми тілінде жазылған мөрі болады.";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"16. Консулдық мекемелер өз құзыреті шегінде Қазақстан Республикасының мемлекеттік органдарымен және ұйымдарымен өзара іс-қимылды Министрлікті хабардар ете отырып жүзеге асырады.";</w:t>
      </w:r>
    </w:p>
    <w:bookmarkEnd w:id="18"/>
    <w:bookmarkStart w:name="z28" w:id="19"/>
    <w:p>
      <w:pPr>
        <w:spacing w:after="0"/>
        <w:ind w:left="0"/>
        <w:jc w:val="both"/>
      </w:pPr>
      <w:r>
        <w:rPr>
          <w:rFonts w:ascii="Times New Roman"/>
          <w:b w:val="false"/>
          <w:i w:val="false"/>
          <w:color w:val="000000"/>
          <w:sz w:val="28"/>
        </w:rPr>
        <w:t>
      мынадай мазмұндағы 16-1-тармақпен толықтырылсын:</w:t>
      </w:r>
    </w:p>
    <w:bookmarkEnd w:id="19"/>
    <w:bookmarkStart w:name="z29" w:id="20"/>
    <w:p>
      <w:pPr>
        <w:spacing w:after="0"/>
        <w:ind w:left="0"/>
        <w:jc w:val="both"/>
      </w:pPr>
      <w:r>
        <w:rPr>
          <w:rFonts w:ascii="Times New Roman"/>
          <w:b w:val="false"/>
          <w:i w:val="false"/>
          <w:color w:val="000000"/>
          <w:sz w:val="28"/>
        </w:rPr>
        <w:t>
      "16-1. Консулдық мекемелер Қазақстан Республикасының заңнамасында белгiленген тәртiппен:</w:t>
      </w:r>
    </w:p>
    <w:bookmarkEnd w:id="20"/>
    <w:bookmarkStart w:name="z30" w:id="21"/>
    <w:p>
      <w:pPr>
        <w:spacing w:after="0"/>
        <w:ind w:left="0"/>
        <w:jc w:val="both"/>
      </w:pPr>
      <w:r>
        <w:rPr>
          <w:rFonts w:ascii="Times New Roman"/>
          <w:b w:val="false"/>
          <w:i w:val="false"/>
          <w:color w:val="000000"/>
          <w:sz w:val="28"/>
        </w:rPr>
        <w:t>
      1) дипломатиялық поштаны жиынтықтауды, ресімдеуді, қабылдауды және сақтауды жүзеге асырады, Министрліктен түсетін дипломатиялық поштаны Қазақстан Республикасының шет елдердегі басқа мекемелеріне жеткізуді ұйымдастырады;</w:t>
      </w:r>
    </w:p>
    <w:bookmarkEnd w:id="21"/>
    <w:bookmarkStart w:name="z31" w:id="22"/>
    <w:p>
      <w:pPr>
        <w:spacing w:after="0"/>
        <w:ind w:left="0"/>
        <w:jc w:val="both"/>
      </w:pPr>
      <w:r>
        <w:rPr>
          <w:rFonts w:ascii="Times New Roman"/>
          <w:b w:val="false"/>
          <w:i w:val="false"/>
          <w:color w:val="000000"/>
          <w:sz w:val="28"/>
        </w:rPr>
        <w:t>
      2) Министрлікке жеткізу үшін дипломатиялық поштаны жиынтықтауды, сақтауды, ресімдеуді жүзеге асырады;</w:t>
      </w:r>
    </w:p>
    <w:bookmarkEnd w:id="22"/>
    <w:bookmarkStart w:name="z32" w:id="23"/>
    <w:p>
      <w:pPr>
        <w:spacing w:after="0"/>
        <w:ind w:left="0"/>
        <w:jc w:val="both"/>
      </w:pPr>
      <w:r>
        <w:rPr>
          <w:rFonts w:ascii="Times New Roman"/>
          <w:b w:val="false"/>
          <w:i w:val="false"/>
          <w:color w:val="000000"/>
          <w:sz w:val="28"/>
        </w:rPr>
        <w:t>
      3) дипломатиялық поштаны Министрлікке жеткізуді ұйымдастырады;</w:t>
      </w:r>
    </w:p>
    <w:bookmarkEnd w:id="23"/>
    <w:bookmarkStart w:name="z33" w:id="24"/>
    <w:p>
      <w:pPr>
        <w:spacing w:after="0"/>
        <w:ind w:left="0"/>
        <w:jc w:val="both"/>
      </w:pPr>
      <w:r>
        <w:rPr>
          <w:rFonts w:ascii="Times New Roman"/>
          <w:b w:val="false"/>
          <w:i w:val="false"/>
          <w:color w:val="000000"/>
          <w:sz w:val="28"/>
        </w:rPr>
        <w:t>
      4) дипломатиялық поштаны жеткізу кезінде өз құзыреті шегінде оның қауіпсіздігі мен сақталуын қамтамасыз ету жөнінде шаралар қабылдайды;</w:t>
      </w:r>
    </w:p>
    <w:bookmarkEnd w:id="24"/>
    <w:bookmarkStart w:name="z34" w:id="25"/>
    <w:p>
      <w:pPr>
        <w:spacing w:after="0"/>
        <w:ind w:left="0"/>
        <w:jc w:val="both"/>
      </w:pPr>
      <w:r>
        <w:rPr>
          <w:rFonts w:ascii="Times New Roman"/>
          <w:b w:val="false"/>
          <w:i w:val="false"/>
          <w:color w:val="000000"/>
          <w:sz w:val="28"/>
        </w:rPr>
        <w:t>
      5) дипломатиялық поштаны жеткізу үшін құжаттарды ресімдеуді және дипломатиялық курьерлер мен "ад хок" дипломатиялық курьерлеріне беруді қамтамасыз етеді.";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"17. Консулдық функциялар бойынша жеке және заңды тұлғалардан түсетін құжаттарды қабылдау мен өңдеуді Қазақстан Республикасы аумағында Министрліктің және Министрлікке жүктелген міндеттерді жүзеге асыруға жәрдемдесетін Министрлікке ведомстволық бағынысты шаруашылық жүргізу құқығындағы республикалық мемлекеттік кәсіпорынның қызметкерлері, шет елдерде дипломатиялық өкілдіктер және консулдық мекемелер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"20. Лауазымға тағайындалған кезде консулдық мекеменің басшысына жазбаша өкілеттік – Министр немесе оның міндетін атқарушы адам қол қоятын консулдық патент беріледі, онда басшының толық аты мен тегі, консулдық мекеменің сыныбы, консулдық округ және консулдық мекеменің болу мемлекетіндегі орналасқан жері көрсетіледі.</w:t>
      </w:r>
    </w:p>
    <w:bookmarkEnd w:id="27"/>
    <w:bookmarkStart w:name="z39" w:id="28"/>
    <w:p>
      <w:pPr>
        <w:spacing w:after="0"/>
        <w:ind w:left="0"/>
        <w:jc w:val="both"/>
      </w:pPr>
      <w:r>
        <w:rPr>
          <w:rFonts w:ascii="Times New Roman"/>
          <w:b w:val="false"/>
          <w:i w:val="false"/>
          <w:color w:val="000000"/>
          <w:sz w:val="28"/>
        </w:rPr>
        <w:t>
      Құрметті консулға консулдық патент берілген кезде қосымша оның азаматтығы көрсетіледі.";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41" w:id="29"/>
    <w:p>
      <w:pPr>
        <w:spacing w:after="0"/>
        <w:ind w:left="0"/>
        <w:jc w:val="both"/>
      </w:pPr>
      <w:r>
        <w:rPr>
          <w:rFonts w:ascii="Times New Roman"/>
          <w:b w:val="false"/>
          <w:i w:val="false"/>
          <w:color w:val="000000"/>
          <w:sz w:val="28"/>
        </w:rPr>
        <w:t>
      "27. Консулдық функцияларды Қазақстан Республикасының атынан:</w:t>
      </w:r>
    </w:p>
    <w:bookmarkEnd w:id="29"/>
    <w:bookmarkStart w:name="z42" w:id="30"/>
    <w:p>
      <w:pPr>
        <w:spacing w:after="0"/>
        <w:ind w:left="0"/>
        <w:jc w:val="both"/>
      </w:pPr>
      <w:r>
        <w:rPr>
          <w:rFonts w:ascii="Times New Roman"/>
          <w:b w:val="false"/>
          <w:i w:val="false"/>
          <w:color w:val="000000"/>
          <w:sz w:val="28"/>
        </w:rPr>
        <w:t>
      1) Қазақстан Республикасының аумағында Министрлік;</w:t>
      </w:r>
    </w:p>
    <w:bookmarkEnd w:id="30"/>
    <w:bookmarkStart w:name="z43" w:id="31"/>
    <w:p>
      <w:pPr>
        <w:spacing w:after="0"/>
        <w:ind w:left="0"/>
        <w:jc w:val="both"/>
      </w:pPr>
      <w:r>
        <w:rPr>
          <w:rFonts w:ascii="Times New Roman"/>
          <w:b w:val="false"/>
          <w:i w:val="false"/>
          <w:color w:val="000000"/>
          <w:sz w:val="28"/>
        </w:rPr>
        <w:t>
      2) Қазақстан Республикасынан тыс жерлерде:</w:t>
      </w:r>
    </w:p>
    <w:bookmarkEnd w:id="31"/>
    <w:bookmarkStart w:name="z44" w:id="32"/>
    <w:p>
      <w:pPr>
        <w:spacing w:after="0"/>
        <w:ind w:left="0"/>
        <w:jc w:val="both"/>
      </w:pPr>
      <w:r>
        <w:rPr>
          <w:rFonts w:ascii="Times New Roman"/>
          <w:b w:val="false"/>
          <w:i w:val="false"/>
          <w:color w:val="000000"/>
          <w:sz w:val="28"/>
        </w:rPr>
        <w:t>
      дипломатиялық өкілдіктер мен консулдық мекемелер;</w:t>
      </w:r>
    </w:p>
    <w:bookmarkEnd w:id="32"/>
    <w:bookmarkStart w:name="z45" w:id="33"/>
    <w:p>
      <w:pPr>
        <w:spacing w:after="0"/>
        <w:ind w:left="0"/>
        <w:jc w:val="both"/>
      </w:pPr>
      <w:r>
        <w:rPr>
          <w:rFonts w:ascii="Times New Roman"/>
          <w:b w:val="false"/>
          <w:i w:val="false"/>
          <w:color w:val="000000"/>
          <w:sz w:val="28"/>
        </w:rPr>
        <w:t>
      болу мемлекеті келіскен кезде Қазақстан Республикасы тиісті халықаралық шарт жасасқан басқа мемлекеттер орындайды.";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47" w:id="34"/>
    <w:p>
      <w:pPr>
        <w:spacing w:after="0"/>
        <w:ind w:left="0"/>
        <w:jc w:val="both"/>
      </w:pPr>
      <w:r>
        <w:rPr>
          <w:rFonts w:ascii="Times New Roman"/>
          <w:b w:val="false"/>
          <w:i w:val="false"/>
          <w:color w:val="000000"/>
          <w:sz w:val="28"/>
        </w:rPr>
        <w:t>
      "36. Консулдық лауазымды адамдардың әрекетіне (әрекетсіздігіне) қатысты шағымдар Қазақстан Республикасының Әкімшілік рәсімдік-процестік кодексінің талаптарына сәйкес беріледі және қаралады.";</w:t>
      </w:r>
    </w:p>
    <w:bookmarkEnd w:id="34"/>
    <w:bookmarkStart w:name="z48" w:id="35"/>
    <w:p>
      <w:pPr>
        <w:spacing w:after="0"/>
        <w:ind w:left="0"/>
        <w:jc w:val="both"/>
      </w:pPr>
      <w:r>
        <w:rPr>
          <w:rFonts w:ascii="Times New Roman"/>
          <w:b w:val="false"/>
          <w:i w:val="false"/>
          <w:color w:val="000000"/>
          <w:sz w:val="28"/>
        </w:rPr>
        <w:t xml:space="preserve">
      49-тармақтың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5"/>
    <w:bookmarkStart w:name="z49" w:id="36"/>
    <w:p>
      <w:pPr>
        <w:spacing w:after="0"/>
        <w:ind w:left="0"/>
        <w:jc w:val="both"/>
      </w:pPr>
      <w:r>
        <w:rPr>
          <w:rFonts w:ascii="Times New Roman"/>
          <w:b w:val="false"/>
          <w:i w:val="false"/>
          <w:color w:val="000000"/>
          <w:sz w:val="28"/>
        </w:rPr>
        <w:t>
      "1) Қазақстан Республикасының шет елдердегі азаматтарына паспорттар дайындауға құжаттарды қабылдайды және жібереді;";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"53. Министрлік Қазақстан Республикасының бала құқықтары туралы заңнамасына сәйкес шетелдіктерге асырап алуға берілген, Қазақстан Республикасының азаматтары болып табылатын балаларды есепке қоюды жүзеге асырады.</w:t>
      </w:r>
    </w:p>
    <w:bookmarkEnd w:id="37"/>
    <w:bookmarkStart w:name="z52" w:id="38"/>
    <w:p>
      <w:pPr>
        <w:spacing w:after="0"/>
        <w:ind w:left="0"/>
        <w:jc w:val="both"/>
      </w:pPr>
      <w:r>
        <w:rPr>
          <w:rFonts w:ascii="Times New Roman"/>
          <w:b w:val="false"/>
          <w:i w:val="false"/>
          <w:color w:val="000000"/>
          <w:sz w:val="28"/>
        </w:rPr>
        <w:t>
      Шетелдіктерге асырап алуға берілген, Қазақстан Республикасының азаматтары болып табылатын балаларды Министрлікте есепке қою және Қазақстан Республикасының шет елдердегі мекемелерінің балаларды бақылауды жүзеге асыру тәртібі Министрдің бұйрығымен бекітіледі.";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54" w:id="39"/>
    <w:p>
      <w:pPr>
        <w:spacing w:after="0"/>
        <w:ind w:left="0"/>
        <w:jc w:val="both"/>
      </w:pPr>
      <w:r>
        <w:rPr>
          <w:rFonts w:ascii="Times New Roman"/>
          <w:b w:val="false"/>
          <w:i w:val="false"/>
          <w:color w:val="000000"/>
          <w:sz w:val="28"/>
        </w:rPr>
        <w:t>
      "58. Шетелге уақытша шыққан және онда тұрақты тұруды ресімдеуге ниет білдірген Қазақстан Республикасы азаматтарының шетелде тұрақты тұруы мәселелері жөніндегі хабарламаны консул Қазақстан Республикасы ішкі істер органдарының рұқсаттары негізінде береді.";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56" w:id="40"/>
    <w:p>
      <w:pPr>
        <w:spacing w:after="0"/>
        <w:ind w:left="0"/>
        <w:jc w:val="both"/>
      </w:pPr>
      <w:r>
        <w:rPr>
          <w:rFonts w:ascii="Times New Roman"/>
          <w:b w:val="false"/>
          <w:i w:val="false"/>
          <w:color w:val="000000"/>
          <w:sz w:val="28"/>
        </w:rPr>
        <w:t>
      "69. Қазақстан Республикасының Президентін, Қазақстан Республикасының Парламенті Мәжілісінің депутаттарын сайлау және республикалық референдум өткізу кезінде Қазақстан Республикасының шет елдегі мекемесінің үй-жайында сайлау учаскесі құрылған жағдайда дипломатиялық өкілдік және (немесе) консулдық мекеме бұл туралы консулдық округтің билік органдарын ресми хабардар етеді.";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58" w:id="41"/>
    <w:p>
      <w:pPr>
        <w:spacing w:after="0"/>
        <w:ind w:left="0"/>
        <w:jc w:val="both"/>
      </w:pPr>
      <w:r>
        <w:rPr>
          <w:rFonts w:ascii="Times New Roman"/>
          <w:b w:val="false"/>
          <w:i w:val="false"/>
          <w:color w:val="000000"/>
          <w:sz w:val="28"/>
        </w:rPr>
        <w:t>
      "83. Егер Қазақстан Республикасының азаматы болу мемлекетінде форс-мажорлық мән-жайлар салдарынан қиын жағдайға ұшыраған және өмір сүруге қаражаты болмаған, сондай-ақ қылмыскерлік құрылымдар әрекетінің және адам саудасының құрбаны болған және бұл туралы дипломатиялық өкілдікке немесе консулдық мекемеге хабарлаған жағдайларда консул:</w:t>
      </w:r>
    </w:p>
    <w:bookmarkEnd w:id="41"/>
    <w:bookmarkStart w:name="z59" w:id="42"/>
    <w:p>
      <w:pPr>
        <w:spacing w:after="0"/>
        <w:ind w:left="0"/>
        <w:jc w:val="both"/>
      </w:pPr>
      <w:r>
        <w:rPr>
          <w:rFonts w:ascii="Times New Roman"/>
          <w:b w:val="false"/>
          <w:i w:val="false"/>
          <w:color w:val="000000"/>
          <w:sz w:val="28"/>
        </w:rPr>
        <w:t>
      1) осы азаматты шақырған адамның немесе ұйымның оның осы мемлекетте болуына байланысты шығыстарын өтеу міндеттемелерінің бар-жоғын анықтайды және олардың орындалуына жәрдемдеседі;</w:t>
      </w:r>
    </w:p>
    <w:bookmarkEnd w:id="42"/>
    <w:bookmarkStart w:name="z60" w:id="43"/>
    <w:p>
      <w:pPr>
        <w:spacing w:after="0"/>
        <w:ind w:left="0"/>
        <w:jc w:val="both"/>
      </w:pPr>
      <w:r>
        <w:rPr>
          <w:rFonts w:ascii="Times New Roman"/>
          <w:b w:val="false"/>
          <w:i w:val="false"/>
          <w:color w:val="000000"/>
          <w:sz w:val="28"/>
        </w:rPr>
        <w:t>
      2) осы азаматтың өзінің отбасы мүшелерімен, туыстарымен немесе өзге адамдармен байланыс орнатуына жәрдем көрсетеді;</w:t>
      </w:r>
    </w:p>
    <w:bookmarkEnd w:id="43"/>
    <w:bookmarkStart w:name="z61" w:id="44"/>
    <w:p>
      <w:pPr>
        <w:spacing w:after="0"/>
        <w:ind w:left="0"/>
        <w:jc w:val="both"/>
      </w:pPr>
      <w:r>
        <w:rPr>
          <w:rFonts w:ascii="Times New Roman"/>
          <w:b w:val="false"/>
          <w:i w:val="false"/>
          <w:color w:val="000000"/>
          <w:sz w:val="28"/>
        </w:rPr>
        <w:t>
      3) Қазақстан Республикасының заңнамасына сәйкес қаржылай көмек көрсетеді;</w:t>
      </w:r>
    </w:p>
    <w:bookmarkEnd w:id="44"/>
    <w:bookmarkStart w:name="z62" w:id="45"/>
    <w:p>
      <w:pPr>
        <w:spacing w:after="0"/>
        <w:ind w:left="0"/>
        <w:jc w:val="both"/>
      </w:pPr>
      <w:r>
        <w:rPr>
          <w:rFonts w:ascii="Times New Roman"/>
          <w:b w:val="false"/>
          <w:i w:val="false"/>
          <w:color w:val="000000"/>
          <w:sz w:val="28"/>
        </w:rPr>
        <w:t>
      4) өтініштің мазмұны бойынша болу мемлекетінің мемлекеттік органдарымен және ұйымдарымен өзара іс-қимылды жүзеге асырады;</w:t>
      </w:r>
    </w:p>
    <w:bookmarkEnd w:id="45"/>
    <w:bookmarkStart w:name="z63" w:id="46"/>
    <w:p>
      <w:pPr>
        <w:spacing w:after="0"/>
        <w:ind w:left="0"/>
        <w:jc w:val="both"/>
      </w:pPr>
      <w:r>
        <w:rPr>
          <w:rFonts w:ascii="Times New Roman"/>
          <w:b w:val="false"/>
          <w:i w:val="false"/>
          <w:color w:val="000000"/>
          <w:sz w:val="28"/>
        </w:rPr>
        <w:t>
      5) Қазақстан Республикасы азаматының қиын жағдайға тап болуының мән-жайын тексереді және Қазақстан Республикасының азаматы ұсынған материалдардың, объектілердің, құжаттар мен мәліметтердің шынайылығын тексеру бойынша шаралар қабылдайды;</w:t>
      </w:r>
    </w:p>
    <w:bookmarkEnd w:id="46"/>
    <w:bookmarkStart w:name="z64" w:id="47"/>
    <w:p>
      <w:pPr>
        <w:spacing w:after="0"/>
        <w:ind w:left="0"/>
        <w:jc w:val="both"/>
      </w:pPr>
      <w:r>
        <w:rPr>
          <w:rFonts w:ascii="Times New Roman"/>
          <w:b w:val="false"/>
          <w:i w:val="false"/>
          <w:color w:val="000000"/>
          <w:sz w:val="28"/>
        </w:rPr>
        <w:t>
      6) осы жағдай туралы Министрлікті хабардар етеді.";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66" w:id="48"/>
    <w:p>
      <w:pPr>
        <w:spacing w:after="0"/>
        <w:ind w:left="0"/>
        <w:jc w:val="both"/>
      </w:pPr>
      <w:r>
        <w:rPr>
          <w:rFonts w:ascii="Times New Roman"/>
          <w:b w:val="false"/>
          <w:i w:val="false"/>
          <w:color w:val="000000"/>
          <w:sz w:val="28"/>
        </w:rPr>
        <w:t xml:space="preserve">
      "92. Құрметті консулдардың Қазақстан Республикасының атынан консулдық функцияларды орындауы Министрліктің тапсырмасы бойынша жүзеге асырылады.". </w:t>
      </w:r>
    </w:p>
    <w:bookmarkEnd w:id="48"/>
    <w:bookmarkStart w:name="z67" w:id="49"/>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