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015a" w14:textId="11d0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2024 жылғы 12 тамыздағы № 621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 Конституциясының 44-бабының 14) тармақшасына және "Қазақстан Республикасының Президенті туралы" Қазақстан Республикасының Конституциялық заңының 33-бабы 2-тармағының 3) тармақшасына сәйкес </w:t>
      </w:r>
      <w:r>
        <w:rPr>
          <w:rFonts w:ascii="Times New Roman"/>
          <w:b/>
          <w:i w:val="false"/>
          <w:color w:val="000000"/>
          <w:sz w:val="28"/>
        </w:rPr>
        <w:t>ҚАУЛЫ ЕТЕМІН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үшінші бөлігіндегі және төртінші бөлігінің 1) тармақшасындағы, </w:t>
      </w:r>
      <w:r>
        <w:rPr>
          <w:rFonts w:ascii="Times New Roman"/>
          <w:b w:val="false"/>
          <w:i w:val="false"/>
          <w:color w:val="000000"/>
          <w:sz w:val="28"/>
        </w:rPr>
        <w:t>31-тармақтың</w:t>
      </w:r>
      <w:r>
        <w:rPr>
          <w:rFonts w:ascii="Times New Roman"/>
          <w:b w:val="false"/>
          <w:i w:val="false"/>
          <w:color w:val="000000"/>
          <w:sz w:val="28"/>
        </w:rPr>
        <w:t xml:space="preserve"> 2-бөлігіндегі, </w:t>
      </w:r>
      <w:r>
        <w:rPr>
          <w:rFonts w:ascii="Times New Roman"/>
          <w:b w:val="false"/>
          <w:i w:val="false"/>
          <w:color w:val="000000"/>
          <w:sz w:val="28"/>
        </w:rPr>
        <w:t>32-тармақтағы</w:t>
      </w:r>
      <w:r>
        <w:rPr>
          <w:rFonts w:ascii="Times New Roman"/>
          <w:b w:val="false"/>
          <w:i w:val="false"/>
          <w:color w:val="000000"/>
          <w:sz w:val="28"/>
        </w:rPr>
        <w:t xml:space="preserve">, </w:t>
      </w:r>
      <w:r>
        <w:rPr>
          <w:rFonts w:ascii="Times New Roman"/>
          <w:b w:val="false"/>
          <w:i w:val="false"/>
          <w:color w:val="000000"/>
          <w:sz w:val="28"/>
        </w:rPr>
        <w:t>35-тармақтағы</w:t>
      </w:r>
      <w:r>
        <w:rPr>
          <w:rFonts w:ascii="Times New Roman"/>
          <w:b w:val="false"/>
          <w:i w:val="false"/>
          <w:color w:val="000000"/>
          <w:sz w:val="28"/>
        </w:rPr>
        <w:t xml:space="preserve">, </w:t>
      </w:r>
      <w:r>
        <w:rPr>
          <w:rFonts w:ascii="Times New Roman"/>
          <w:b w:val="false"/>
          <w:i w:val="false"/>
          <w:color w:val="000000"/>
          <w:sz w:val="28"/>
        </w:rPr>
        <w:t>36-тармақтағы</w:t>
      </w:r>
      <w:r>
        <w:rPr>
          <w:rFonts w:ascii="Times New Roman"/>
          <w:b w:val="false"/>
          <w:i w:val="false"/>
          <w:color w:val="000000"/>
          <w:sz w:val="28"/>
        </w:rPr>
        <w:t xml:space="preserve"> және </w:t>
      </w:r>
      <w:r>
        <w:rPr>
          <w:rFonts w:ascii="Times New Roman"/>
          <w:b w:val="false"/>
          <w:i w:val="false"/>
          <w:color w:val="000000"/>
          <w:sz w:val="28"/>
        </w:rPr>
        <w:t>5-тараудың</w:t>
      </w:r>
      <w:r>
        <w:rPr>
          <w:rFonts w:ascii="Times New Roman"/>
          <w:b w:val="false"/>
          <w:i w:val="false"/>
          <w:color w:val="000000"/>
          <w:sz w:val="28"/>
        </w:rPr>
        <w:t xml:space="preserve"> тақырыбындағы "өтініш", "өтініштер", "өтінішке", "өтінішін", "өтінішті", "өтініштерді" деген сөздер тиiсiнше "өтінішхат", "өтінішхаттар", "өтінішхатқа", "өтінішхатын", "өтінішхатты", "өтінішхаттарды"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xml:space="preserve">
      "1. Осы Қазақстан Республикасы Президентінің жанындағы Азаматтық мәселелері жөніндегі комиссия туралы ереже (бұдан әрі – Ереже) Қазақстан Республикасы Конституциясының 44-бабының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Президенті туралы" Қазақстан Республикасының Конституциялық заңы 19-бабының 4), 5) тармақшаларына және 33-бабы 2-тармағының 3) тармақшасына сәйкес әзірленді және Қазақстан Республикасы Президентінің жанындағы Азаматтық мәселелері жөніндегі комиссия (бұдан әрі – Комиссия) қызметінің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6"/>
    <w:p>
      <w:pPr>
        <w:spacing w:after="0"/>
        <w:ind w:left="0"/>
        <w:jc w:val="both"/>
      </w:pPr>
      <w:r>
        <w:rPr>
          <w:rFonts w:ascii="Times New Roman"/>
          <w:b w:val="false"/>
          <w:i w:val="false"/>
          <w:color w:val="000000"/>
          <w:sz w:val="28"/>
        </w:rPr>
        <w:t>
      "2-тарау. Қазақстан Республикасы Президентінің жанындағы Азаматтық мәселелері жөніндегі комиссия";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"6. Азаматтыққа және саяси баспана беруге байланысты мәселелер жөніндегі материалдарды қарауды Қазақстан Республикасы Президентінің жанындағы консультативтік-кеңесші орган болып табылатын Комиссия жүзеге асырады.</w:t>
      </w:r>
    </w:p>
    <w:bookmarkEnd w:id="7"/>
    <w:bookmarkStart w:name="z19" w:id="8"/>
    <w:p>
      <w:pPr>
        <w:spacing w:after="0"/>
        <w:ind w:left="0"/>
        <w:jc w:val="both"/>
      </w:pPr>
      <w:r>
        <w:rPr>
          <w:rFonts w:ascii="Times New Roman"/>
          <w:b w:val="false"/>
          <w:i w:val="false"/>
          <w:color w:val="000000"/>
          <w:sz w:val="28"/>
        </w:rPr>
        <w:t>
      7. Комиссия құрамын Қазақстан Республикасының Президенті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21" w:id="9"/>
    <w:p>
      <w:pPr>
        <w:spacing w:after="0"/>
        <w:ind w:left="0"/>
        <w:jc w:val="both"/>
      </w:pPr>
      <w:r>
        <w:rPr>
          <w:rFonts w:ascii="Times New Roman"/>
          <w:b w:val="false"/>
          <w:i w:val="false"/>
          <w:color w:val="000000"/>
          <w:sz w:val="28"/>
        </w:rPr>
        <w:t>
      "8. Комиссия төрағадан, оның орынбасарынан, Комиссияның хатшысы мен өзге мүшелерінен тұрады. Комиссияны Қазақстан Республикасының Мемлекеттік кеңесшісі басқарады. Қазақстан Республикасы Президентінің құқықтық мәселелер жөніндегі көмекшісі Комиссия төрағасының орынбасары, Қазақстан Республикасы Президенті Әкімшілігі Мемлекеттік құқық бөлімінің меңгерушісі хатшысы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"11. Комиссия отырыстарында Қазақстан Республикасы Конституциялық Сотының Төрағасы және Қазақстан Республикасы Жоғарғы Сотының Төрағасы қатысып, талқыланатын мәселелер бойынша сөз сөйлей 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5" w:id="11"/>
    <w:p>
      <w:pPr>
        <w:spacing w:after="0"/>
        <w:ind w:left="0"/>
        <w:jc w:val="both"/>
      </w:pPr>
      <w:r>
        <w:rPr>
          <w:rFonts w:ascii="Times New Roman"/>
          <w:b w:val="false"/>
          <w:i w:val="false"/>
          <w:color w:val="000000"/>
          <w:sz w:val="28"/>
        </w:rPr>
        <w:t>
      "3-тарау. Қазақстан Республикасының азаматтығына байланысты мәселелерді қарау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бөлігінде:</w:t>
      </w:r>
    </w:p>
    <w:bookmarkStart w:name="z27" w:id="12"/>
    <w:p>
      <w:pPr>
        <w:spacing w:after="0"/>
        <w:ind w:left="0"/>
        <w:jc w:val="both"/>
      </w:pPr>
      <w:r>
        <w:rPr>
          <w:rFonts w:ascii="Times New Roman"/>
          <w:b w:val="false"/>
          <w:i w:val="false"/>
          <w:color w:val="000000"/>
          <w:sz w:val="28"/>
        </w:rPr>
        <w:t>
      жетінші абзац мынадай редакцияда жазылсын:</w:t>
      </w:r>
    </w:p>
    <w:bookmarkEnd w:id="12"/>
    <w:bookmarkStart w:name="z28" w:id="13"/>
    <w:p>
      <w:pPr>
        <w:spacing w:after="0"/>
        <w:ind w:left="0"/>
        <w:jc w:val="both"/>
      </w:pPr>
      <w:r>
        <w:rPr>
          <w:rFonts w:ascii="Times New Roman"/>
          <w:b w:val="false"/>
          <w:i w:val="false"/>
          <w:color w:val="000000"/>
          <w:sz w:val="28"/>
        </w:rPr>
        <w:t>
      "басқа мемлекеттің құзыретті органы берген бұрынғы азаматтығының жоқтығы немесе оның тоқтатылғаны туралы анықтама;";</w:t>
      </w:r>
    </w:p>
    <w:bookmarkEnd w:id="13"/>
    <w:bookmarkStart w:name="z29" w:id="14"/>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14"/>
    <w:bookmarkStart w:name="z30" w:id="15"/>
    <w:p>
      <w:pPr>
        <w:spacing w:after="0"/>
        <w:ind w:left="0"/>
        <w:jc w:val="both"/>
      </w:pPr>
      <w:r>
        <w:rPr>
          <w:rFonts w:ascii="Times New Roman"/>
          <w:b w:val="false"/>
          <w:i w:val="false"/>
          <w:color w:val="000000"/>
          <w:sz w:val="28"/>
        </w:rPr>
        <w:t>
      "ғылым және жоғары білім саласындағы уәкілетті орган айқындайтын көлемде мемлекеттік тілді қарапайым деңгейде, Қазақстан Республикасы Конституциясының негіздерін, сондай-ақ Қазақстан тарихын білуін растайтын сертификат қоса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32" w:id="16"/>
    <w:p>
      <w:pPr>
        <w:spacing w:after="0"/>
        <w:ind w:left="0"/>
        <w:jc w:val="both"/>
      </w:pPr>
      <w:r>
        <w:rPr>
          <w:rFonts w:ascii="Times New Roman"/>
          <w:b w:val="false"/>
          <w:i w:val="false"/>
          <w:color w:val="000000"/>
          <w:sz w:val="28"/>
        </w:rPr>
        <w:t>
      "18. Елден тыс жерде тұрақты тұратын Қазақстан Республикасының азаматы азаматтықтан шығу туралы Қазақстан Республикасының шет елдердегі мекемесі арқылы мыналарды қоса отырып өтініш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bookmarkStart w:name="z34" w:id="17"/>
    <w:p>
      <w:pPr>
        <w:spacing w:after="0"/>
        <w:ind w:left="0"/>
        <w:jc w:val="both"/>
      </w:pPr>
      <w:r>
        <w:rPr>
          <w:rFonts w:ascii="Times New Roman"/>
          <w:b w:val="false"/>
          <w:i w:val="false"/>
          <w:color w:val="000000"/>
          <w:sz w:val="28"/>
        </w:rPr>
        <w:t>
      "19. 18 жасқа толмаған, сондай-ақ іс-әрекетке қабілетсіз деп танылған адамдарға қатысты азаматтықты өзгерту мәселелері жөніндегі өтінішхатты олардың заңды өкілдері нотариат куәландырған, ал басқа мемлекеттерде – Қазақстан Республикасының шет елдердегі мекемелері куәландырған баланың тууы туралы куәлігінің көшірмесімен (асырап алушылар, қорғаншылар және қамқоршылар жергілікті атқару органы шешімінің көшірмесін тапсырады) не іс-әрекетке қабілетсіз адамның жеке басын куәландыратын құжатпен бірге қоса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36" w:id="18"/>
    <w:p>
      <w:pPr>
        <w:spacing w:after="0"/>
        <w:ind w:left="0"/>
        <w:jc w:val="both"/>
      </w:pPr>
      <w:r>
        <w:rPr>
          <w:rFonts w:ascii="Times New Roman"/>
          <w:b w:val="false"/>
          <w:i w:val="false"/>
          <w:color w:val="000000"/>
          <w:sz w:val="28"/>
        </w:rPr>
        <w:t>
      "Облыстардың, республикалық маңызы бар қалалардың және астананың полиция департаменттері материалдарды ұлттық қауіпсіздік органдарының пікірімен қоса Қазақстан Республикасының Ішкі істер министрлігіне жібереді, ол өз қорытындысын жасайды және оны материалдармен бірге Комиссияның жұмыс органына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"22. Қазақстан Республикасының шет елдердегі мекемелері ресімделген материалдарды өз қорытындысымен бірге Қазақстан Республикасының Сыртқы істер министрлігіне жібереді, ол да Қазақстан Республикасының Ұлттық қауіпсіздік комитетімен келіскеннен және өз қорытындысын жасағаннан кейін оларды Комиссияның жұмыс органына ұсынады.</w:t>
      </w:r>
    </w:p>
    <w:bookmarkEnd w:id="19"/>
    <w:bookmarkStart w:name="z39" w:id="20"/>
    <w:p>
      <w:pPr>
        <w:spacing w:after="0"/>
        <w:ind w:left="0"/>
        <w:jc w:val="both"/>
      </w:pPr>
      <w:r>
        <w:rPr>
          <w:rFonts w:ascii="Times New Roman"/>
          <w:b w:val="false"/>
          <w:i w:val="false"/>
          <w:color w:val="000000"/>
          <w:sz w:val="28"/>
        </w:rPr>
        <w:t>
      23. Азаматтықты өзгерту туралы өтініштер жөніндегі материалдарды қарау мерзімі жергілікті ішкі істер және ұлттық қауіпсіздік органдарында, Қазақстан Республикасының шет елдердегі мекемелерінде, Қазақстан Республикасының Сыртқы істер министрлігінде, Қазақстан Республикасының Ішкі істер министрлігінде және Қазақстан Республикасының Ұлттық қауіпсіздік комитетінде осы органдардың әрқайсысында бір айдан аспауға тиіс.</w:t>
      </w:r>
    </w:p>
    <w:bookmarkEnd w:id="20"/>
    <w:bookmarkStart w:name="z40" w:id="21"/>
    <w:p>
      <w:pPr>
        <w:spacing w:after="0"/>
        <w:ind w:left="0"/>
        <w:jc w:val="both"/>
      </w:pPr>
      <w:r>
        <w:rPr>
          <w:rFonts w:ascii="Times New Roman"/>
          <w:b w:val="false"/>
          <w:i w:val="false"/>
          <w:color w:val="000000"/>
          <w:sz w:val="28"/>
        </w:rPr>
        <w:t>
      24. Қазақстан Республикасының Президенті азаматтық мәселелерді шешудің конституциялық құқығын өз қалауымен іске асырған жағдайда Комиссияның жұмыс органы ішкі істер органдарынан не Қазақстан Республикасының шет елдердегі мекемелерінен тиісті құжаттарды, соның ішінде азаматтықты өзгерту туралы өтінішхатты талап етіп алдырады.";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2" w:id="22"/>
    <w:p>
      <w:pPr>
        <w:spacing w:after="0"/>
        <w:ind w:left="0"/>
        <w:jc w:val="both"/>
      </w:pPr>
      <w:r>
        <w:rPr>
          <w:rFonts w:ascii="Times New Roman"/>
          <w:b w:val="false"/>
          <w:i w:val="false"/>
          <w:color w:val="000000"/>
          <w:sz w:val="28"/>
        </w:rPr>
        <w:t>
      "5-тарау. Саяси баспана беру туралы өтініштерді қарау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bookmarkStart w:name="z44" w:id="23"/>
    <w:p>
      <w:pPr>
        <w:spacing w:after="0"/>
        <w:ind w:left="0"/>
        <w:jc w:val="both"/>
      </w:pPr>
      <w:r>
        <w:rPr>
          <w:rFonts w:ascii="Times New Roman"/>
          <w:b w:val="false"/>
          <w:i w:val="false"/>
          <w:color w:val="000000"/>
          <w:sz w:val="28"/>
        </w:rPr>
        <w:t>
      "33. Ішкі істер органдарының аумақтық бөлімшелері және Қазақстан Республикасының шет елдердегі мекемелері материалдарды Қазақстан Республикасының Ішкі істер министрлігіне жібереді, ол Қазақстан Республикасы Сыртқы істер министрлігінің, Қазақстан Республикасы Еңбек және халықты әлеуметтік қорғау министрлігінің және Қазақстан Республикасы Ұлттық қауіпсіздік комитетінің жүгінген адамға саяси баспана берудің орындылығы туралы пікірлерін сұратады.";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үшінші бөлігі мынадай редакцияда жазылсын:</w:t>
      </w:r>
    </w:p>
    <w:bookmarkStart w:name="z46" w:id="24"/>
    <w:p>
      <w:pPr>
        <w:spacing w:after="0"/>
        <w:ind w:left="0"/>
        <w:jc w:val="both"/>
      </w:pPr>
      <w:r>
        <w:rPr>
          <w:rFonts w:ascii="Times New Roman"/>
          <w:b w:val="false"/>
          <w:i w:val="false"/>
          <w:color w:val="000000"/>
          <w:sz w:val="28"/>
        </w:rPr>
        <w:t>
      "Қазақстан Республикасының Ішкі істер министрлігі, оның аумақтық бөлімшелері немесе Қазақстан Республикасының шет елдердегі мекемелері осы тәртіп сақталмаған жағдайда мән-жай анықталғанға дейін материалдарды ресімдеуді тоқтата тұруға құқылы.";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48" w:id="25"/>
    <w:p>
      <w:pPr>
        <w:spacing w:after="0"/>
        <w:ind w:left="0"/>
        <w:jc w:val="both"/>
      </w:pPr>
      <w:r>
        <w:rPr>
          <w:rFonts w:ascii="Times New Roman"/>
          <w:b w:val="false"/>
          <w:i w:val="false"/>
          <w:color w:val="000000"/>
          <w:sz w:val="28"/>
        </w:rPr>
        <w:t>
      "6-тарау. Саяси баспана беру мәселесі жөніндегі шешімдердің орындалуы";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0" w:id="26"/>
    <w:p>
      <w:pPr>
        <w:spacing w:after="0"/>
        <w:ind w:left="0"/>
        <w:jc w:val="both"/>
      </w:pPr>
      <w:r>
        <w:rPr>
          <w:rFonts w:ascii="Times New Roman"/>
          <w:b w:val="false"/>
          <w:i w:val="false"/>
          <w:color w:val="000000"/>
          <w:sz w:val="28"/>
        </w:rPr>
        <w:t>
      "37. Қазақстан Республикасының Ішкі істер министрлігі немесе Қазақстан Республикасының шет елдегі мекемесі саяси баспана беру туралы өтініш берген адамды Мемлекет басшысы қабылдаған шешім туралы хабардар 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52" w:id="27"/>
    <w:p>
      <w:pPr>
        <w:spacing w:after="0"/>
        <w:ind w:left="0"/>
        <w:jc w:val="both"/>
      </w:pPr>
      <w:r>
        <w:rPr>
          <w:rFonts w:ascii="Times New Roman"/>
          <w:b w:val="false"/>
          <w:i w:val="false"/>
          <w:color w:val="000000"/>
          <w:sz w:val="28"/>
        </w:rPr>
        <w:t>
      "7-тарау. Азаматтық және саяси баспана беру мәселелері жөніндегі шешімдерге шағымдану".</w:t>
      </w:r>
    </w:p>
    <w:bookmarkEnd w:id="27"/>
    <w:bookmarkStart w:name="z53" w:id="28"/>
    <w:p>
      <w:pPr>
        <w:spacing w:after="0"/>
        <w:ind w:left="0"/>
        <w:jc w:val="both"/>
      </w:pPr>
      <w:r>
        <w:rPr>
          <w:rFonts w:ascii="Times New Roman"/>
          <w:b w:val="false"/>
          <w:i w:val="false"/>
          <w:color w:val="000000"/>
          <w:sz w:val="28"/>
        </w:rPr>
        <w:t>
      2. Осы Жарлық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