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3923" w14:textId="6363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Республикасының Ұлттық қауiпсiздiк комитетi туралы ереженi бекiту туралы" 1996 жылғы 1 сәуiрдегі № 2922 және "Қазақстан Республикасының Ұлттық қауіпсіздік комитеті Шекара қызметінің мәселелері" туралы 1999 жылғы 10 желтоқсандағы № 282 жарлықтарына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12 тамыздағы № 620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1. Қазақстан Республикасы Президентінің мынадай жарлықтарына толықтырулар енгізілсін:</w:t>
      </w:r>
    </w:p>
    <w:bookmarkEnd w:id="1"/>
    <w:bookmarkStart w:name="z7" w:id="2"/>
    <w:p>
      <w:pPr>
        <w:spacing w:after="0"/>
        <w:ind w:left="0"/>
        <w:jc w:val="both"/>
      </w:pPr>
      <w:r>
        <w:rPr>
          <w:rFonts w:ascii="Times New Roman"/>
          <w:b w:val="false"/>
          <w:i w:val="false"/>
          <w:color w:val="000000"/>
          <w:sz w:val="28"/>
        </w:rPr>
        <w:t xml:space="preserve">
      1) "Қазақстан Республикасының Ұлттық қауiпсiздiк комитетi туралы ереженi бекiту туралы" Қазақстан Республикасы Президентiнiң 1996 жылғы 1 сәуiрдегі № 2922 </w:t>
      </w:r>
      <w:r>
        <w:rPr>
          <w:rFonts w:ascii="Times New Roman"/>
          <w:b w:val="false"/>
          <w:i w:val="false"/>
          <w:color w:val="000000"/>
          <w:sz w:val="28"/>
        </w:rPr>
        <w:t>Жарлығында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қауiпсiздiк комитетi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313-13), 313-14), 313-15), 313-16) және 313-17) тармақшалармен толықтырылсын:</w:t>
      </w:r>
    </w:p>
    <w:bookmarkStart w:name="z10" w:id="4"/>
    <w:p>
      <w:pPr>
        <w:spacing w:after="0"/>
        <w:ind w:left="0"/>
        <w:jc w:val="both"/>
      </w:pPr>
      <w:r>
        <w:rPr>
          <w:rFonts w:ascii="Times New Roman"/>
          <w:b w:val="false"/>
          <w:i w:val="false"/>
          <w:color w:val="000000"/>
          <w:sz w:val="28"/>
        </w:rPr>
        <w:t>
      "313-13) жедел-іздестіру, қарсы барлау іс-шараларын техникалық тұрғыдан жүргізу үшін байланыс саласындағы уәкілетті органмен келісу бойынша Қазақстан Республикасының аумағында қызметін жүзеге асыратын байланыс операторларының және (немесе) байланыс желілерін иеленушілердің өзінің телекоммуникациялық жабдығының функцияларын өз қаражаты немесе тартылған қаражат есебінен қамтамасыз ету қағидаларын және байланыс желілері мен құралдарына қойылатын талаптарды әзірлеу және бекіту;</w:t>
      </w:r>
    </w:p>
    <w:bookmarkEnd w:id="4"/>
    <w:bookmarkStart w:name="z11" w:id="5"/>
    <w:p>
      <w:pPr>
        <w:spacing w:after="0"/>
        <w:ind w:left="0"/>
        <w:jc w:val="both"/>
      </w:pPr>
      <w:r>
        <w:rPr>
          <w:rFonts w:ascii="Times New Roman"/>
          <w:b w:val="false"/>
          <w:i w:val="false"/>
          <w:color w:val="000000"/>
          <w:sz w:val="28"/>
        </w:rPr>
        <w:t xml:space="preserve">
      313-14) байланыс саласындағы уәкілетті орган айқындайтын, Қазақстан Республикасының аумағында қызметін жүзеге асыратын байланыс операторларының және (немесе) байланыс желілерін иеленушілердің дүлей зілзалалардан (жер сiлкiнiсi, сел, қар көшкiнi,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байланыс саласындағы уәкілетті органға ұсыну қағидаларын келісу; </w:t>
      </w:r>
    </w:p>
    <w:bookmarkEnd w:id="5"/>
    <w:bookmarkStart w:name="z12" w:id="6"/>
    <w:p>
      <w:pPr>
        <w:spacing w:after="0"/>
        <w:ind w:left="0"/>
        <w:jc w:val="both"/>
      </w:pPr>
      <w:r>
        <w:rPr>
          <w:rFonts w:ascii="Times New Roman"/>
          <w:b w:val="false"/>
          <w:i w:val="false"/>
          <w:color w:val="000000"/>
          <w:sz w:val="28"/>
        </w:rPr>
        <w:t>
      313-15) мемлекеттік статистика саласындағы уәкілетті орган айқындайтын дерекқорларды сәйкестендірілмеген түрінде ғылыми және ғылыми-техникалық қызметте пайдалану үшін ұсыну қағидаларын келісу;</w:t>
      </w:r>
    </w:p>
    <w:bookmarkEnd w:id="6"/>
    <w:bookmarkStart w:name="z13" w:id="7"/>
    <w:p>
      <w:pPr>
        <w:spacing w:after="0"/>
        <w:ind w:left="0"/>
        <w:jc w:val="both"/>
      </w:pPr>
      <w:r>
        <w:rPr>
          <w:rFonts w:ascii="Times New Roman"/>
          <w:b w:val="false"/>
          <w:i w:val="false"/>
          <w:color w:val="000000"/>
          <w:sz w:val="28"/>
        </w:rPr>
        <w:t>
      313-16) ақпараттандыру саласындағы уәкілетті орган айқындайтын деректерді өңдеу орталығының қызметін ұйымдастыру қағидаларын келісу;</w:t>
      </w:r>
    </w:p>
    <w:bookmarkEnd w:id="7"/>
    <w:bookmarkStart w:name="z14" w:id="8"/>
    <w:p>
      <w:pPr>
        <w:spacing w:after="0"/>
        <w:ind w:left="0"/>
        <w:jc w:val="both"/>
      </w:pPr>
      <w:r>
        <w:rPr>
          <w:rFonts w:ascii="Times New Roman"/>
          <w:b w:val="false"/>
          <w:i w:val="false"/>
          <w:color w:val="000000"/>
          <w:sz w:val="28"/>
        </w:rPr>
        <w:t>
      313-17) ақпараттандыру саласындағы уәкілетті орган айқындайтын деректерді өңдеу орталығының халықаралық немесе ұлттық техникалық аудиттен өту қағидаларын келісу;";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28-1) тармақшамен толықтырылсын:</w:t>
      </w:r>
    </w:p>
    <w:bookmarkStart w:name="z16" w:id="9"/>
    <w:p>
      <w:pPr>
        <w:spacing w:after="0"/>
        <w:ind w:left="0"/>
        <w:jc w:val="both"/>
      </w:pPr>
      <w:r>
        <w:rPr>
          <w:rFonts w:ascii="Times New Roman"/>
          <w:b w:val="false"/>
          <w:i w:val="false"/>
          <w:color w:val="000000"/>
          <w:sz w:val="28"/>
        </w:rPr>
        <w:t>
      "28-1) медициналық тексеруге (куәландыруға) жол жүру және кері қайту кезінде Қазақстан Республикасы аумағы бойынша көлікте жүргені үшін жолақы шығындарын өтетуге құқығы бар ұлттық қауіпсіздік органдарының қызметкерлеріне (курсанттардан, тыңдаушылардан басқа) жолдама беру тәртібін айқындайды;";</w:t>
      </w:r>
    </w:p>
    <w:bookmarkEnd w:id="9"/>
    <w:bookmarkStart w:name="z17" w:id="10"/>
    <w:p>
      <w:pPr>
        <w:spacing w:after="0"/>
        <w:ind w:left="0"/>
        <w:jc w:val="both"/>
      </w:pPr>
      <w:r>
        <w:rPr>
          <w:rFonts w:ascii="Times New Roman"/>
          <w:b w:val="false"/>
          <w:i w:val="false"/>
          <w:color w:val="000000"/>
          <w:sz w:val="28"/>
        </w:rPr>
        <w:t xml:space="preserve">
      2)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 282 </w:t>
      </w:r>
      <w:r>
        <w:rPr>
          <w:rFonts w:ascii="Times New Roman"/>
          <w:b w:val="false"/>
          <w:i w:val="false"/>
          <w:color w:val="000000"/>
          <w:sz w:val="28"/>
        </w:rPr>
        <w:t>Жарлығында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қауiпсiздiк комитетi Шекара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32-1), 32-2), 32-3), 32-4), 32-5), 32-6) және 32-7) тармақшалармен толықтырылсын:</w:t>
      </w:r>
    </w:p>
    <w:bookmarkStart w:name="z20" w:id="12"/>
    <w:p>
      <w:pPr>
        <w:spacing w:after="0"/>
        <w:ind w:left="0"/>
        <w:jc w:val="both"/>
      </w:pPr>
      <w:r>
        <w:rPr>
          <w:rFonts w:ascii="Times New Roman"/>
          <w:b w:val="false"/>
          <w:i w:val="false"/>
          <w:color w:val="000000"/>
          <w:sz w:val="28"/>
        </w:rPr>
        <w:t xml:space="preserve">
      "32-1) адам саудасының алдын алу жөніндегі шараларды қабылдау; </w:t>
      </w:r>
    </w:p>
    <w:bookmarkEnd w:id="12"/>
    <w:bookmarkStart w:name="z21" w:id="13"/>
    <w:p>
      <w:pPr>
        <w:spacing w:after="0"/>
        <w:ind w:left="0"/>
        <w:jc w:val="both"/>
      </w:pPr>
      <w:r>
        <w:rPr>
          <w:rFonts w:ascii="Times New Roman"/>
          <w:b w:val="false"/>
          <w:i w:val="false"/>
          <w:color w:val="000000"/>
          <w:sz w:val="28"/>
        </w:rPr>
        <w:t xml:space="preserve">
      32-2) Қазақстан Республикасының заңнамасында белгіленген тәртіппен адам саудасына қарсы іс-қимыл саласындағы тәуекелдерді бағалауға және оларды барынша азайту бойынша ұсыныстар енгізуге қатысу; </w:t>
      </w:r>
    </w:p>
    <w:bookmarkEnd w:id="13"/>
    <w:bookmarkStart w:name="z22" w:id="14"/>
    <w:p>
      <w:pPr>
        <w:spacing w:after="0"/>
        <w:ind w:left="0"/>
        <w:jc w:val="both"/>
      </w:pPr>
      <w:r>
        <w:rPr>
          <w:rFonts w:ascii="Times New Roman"/>
          <w:b w:val="false"/>
          <w:i w:val="false"/>
          <w:color w:val="000000"/>
          <w:sz w:val="28"/>
        </w:rPr>
        <w:t xml:space="preserve">
      32-3) Қазақстан Республикасының заңнамасында белгіленген тәртіппен адам саудасы құрбандарына көмек көрсету және арнаулы әлеуметтік қызметтер көрсету ұсыну үшін оларды қайта бағыттауға қатысу; </w:t>
      </w:r>
    </w:p>
    <w:bookmarkEnd w:id="14"/>
    <w:bookmarkStart w:name="z23" w:id="15"/>
    <w:p>
      <w:pPr>
        <w:spacing w:after="0"/>
        <w:ind w:left="0"/>
        <w:jc w:val="both"/>
      </w:pPr>
      <w:r>
        <w:rPr>
          <w:rFonts w:ascii="Times New Roman"/>
          <w:b w:val="false"/>
          <w:i w:val="false"/>
          <w:color w:val="000000"/>
          <w:sz w:val="28"/>
        </w:rPr>
        <w:t xml:space="preserve">
      32-4) ішкі істер органдарын өздеріне белгілі болған дайындалып жатқан не жасалған адам саудасына байланысты қылмыс фактілері туралы хабарлау; </w:t>
      </w:r>
    </w:p>
    <w:bookmarkEnd w:id="15"/>
    <w:bookmarkStart w:name="z24" w:id="16"/>
    <w:p>
      <w:pPr>
        <w:spacing w:after="0"/>
        <w:ind w:left="0"/>
        <w:jc w:val="both"/>
      </w:pPr>
      <w:r>
        <w:rPr>
          <w:rFonts w:ascii="Times New Roman"/>
          <w:b w:val="false"/>
          <w:i w:val="false"/>
          <w:color w:val="000000"/>
          <w:sz w:val="28"/>
        </w:rPr>
        <w:t xml:space="preserve">
      32-5) адам саудасына қарсы іс-қимыл саласындағы қызметтің нәтижелері туралы жұртшылыққа хабарлау; </w:t>
      </w:r>
    </w:p>
    <w:bookmarkEnd w:id="16"/>
    <w:bookmarkStart w:name="z25" w:id="17"/>
    <w:p>
      <w:pPr>
        <w:spacing w:after="0"/>
        <w:ind w:left="0"/>
        <w:jc w:val="both"/>
      </w:pPr>
      <w:r>
        <w:rPr>
          <w:rFonts w:ascii="Times New Roman"/>
          <w:b w:val="false"/>
          <w:i w:val="false"/>
          <w:color w:val="000000"/>
          <w:sz w:val="28"/>
        </w:rPr>
        <w:t xml:space="preserve">
      32-6) Қазақстан Республикасының құқық қорғау органдарына азаматтарды қорғауға және шекаралық кеңістікте Қазақстан Республикасының халықтың көші-қоны саласындағы заңнамасының сақталуына жәрдем көрсету; </w:t>
      </w:r>
    </w:p>
    <w:bookmarkEnd w:id="17"/>
    <w:bookmarkStart w:name="z26" w:id="18"/>
    <w:p>
      <w:pPr>
        <w:spacing w:after="0"/>
        <w:ind w:left="0"/>
        <w:jc w:val="both"/>
      </w:pPr>
      <w:r>
        <w:rPr>
          <w:rFonts w:ascii="Times New Roman"/>
          <w:b w:val="false"/>
          <w:i w:val="false"/>
          <w:color w:val="000000"/>
          <w:sz w:val="28"/>
        </w:rPr>
        <w:t>
      32-7) басқа да мемлекеттік органдармен және ұйымдармен бірлесіп адам саудасының алдын алу жөніндегі іс-шараларға қатысу;".</w:t>
      </w:r>
    </w:p>
    <w:bookmarkEnd w:id="18"/>
    <w:bookmarkStart w:name="z27" w:id="19"/>
    <w:p>
      <w:pPr>
        <w:spacing w:after="0"/>
        <w:ind w:left="0"/>
        <w:jc w:val="both"/>
      </w:pPr>
      <w:r>
        <w:rPr>
          <w:rFonts w:ascii="Times New Roman"/>
          <w:b w:val="false"/>
          <w:i w:val="false"/>
          <w:color w:val="000000"/>
          <w:sz w:val="28"/>
        </w:rPr>
        <w:t>
      2. Қазақстан Республикасының Ұлттық қауіпсіздік комитеті Қазақстан Республикасының заңнамасында белгіленген тәртіппен осы Жарлықтан туындайтын шараларды қабылдасын.</w:t>
      </w:r>
    </w:p>
    <w:bookmarkEnd w:id="19"/>
    <w:bookmarkStart w:name="z28" w:id="20"/>
    <w:p>
      <w:pPr>
        <w:spacing w:after="0"/>
        <w:ind w:left="0"/>
        <w:jc w:val="both"/>
      </w:pPr>
      <w:r>
        <w:rPr>
          <w:rFonts w:ascii="Times New Roman"/>
          <w:b w:val="false"/>
          <w:i w:val="false"/>
          <w:color w:val="000000"/>
          <w:sz w:val="28"/>
        </w:rPr>
        <w:t xml:space="preserve">
      3. Осы Жарлық 2025 жылғы 7 қаңтардан бастап қолданысқа енгізілетін осы Жарлықтың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жетінші және сегізінші абзацтарын қоспағанда, алғашқы ресми жарияланған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