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4f3f8" w14:textId="0f4f3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туралы" Қазақстан Республикасы Президентінің 2019 жылғы 11 қарашадағы № 203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2023 жылғы 12 тамыздағы № 296 Жарлығы</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жарлықтың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ҚАУЛЫ ЕТЕМІН: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мемлекеттік басқару жүйесін одан әрі жетілдіру туралы" Қазақстан Республикасы Президентінің 2019 жылғы 11 қарашадағы № 203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Қаржы нарығын реттеу және дамыту агенттігі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мынадай мазмұндағы 2-1) тармақшамен толықтырылсын:</w:t>
      </w:r>
    </w:p>
    <w:bookmarkEnd w:id="3"/>
    <w:bookmarkStart w:name="z9" w:id="4"/>
    <w:p>
      <w:pPr>
        <w:spacing w:after="0"/>
        <w:ind w:left="0"/>
        <w:jc w:val="both"/>
      </w:pPr>
      <w:r>
        <w:rPr>
          <w:rFonts w:ascii="Times New Roman"/>
          <w:b w:val="false"/>
          <w:i w:val="false"/>
          <w:color w:val="000000"/>
          <w:sz w:val="28"/>
        </w:rPr>
        <w:t>
      "2-1) ерікті жинақтаушы зейнетақы қорын қайта ұйымдастыруды жүргізуге рұқсат беру талаптары мен тәртібін белгілеу, мемлекеттің, ұлттық әл-ауқат қорының және (немесе) уәкілетті органның қатысуымен ерікті жинақтаушы зейнетақы қорын қайта ұйымдастыруды жүргізу ерекшеліктерін айқындау;";</w:t>
      </w:r>
    </w:p>
    <w:bookmarkEnd w:id="4"/>
    <w:bookmarkStart w:name="z10" w:id="5"/>
    <w:p>
      <w:pPr>
        <w:spacing w:after="0"/>
        <w:ind w:left="0"/>
        <w:jc w:val="both"/>
      </w:pPr>
      <w:r>
        <w:rPr>
          <w:rFonts w:ascii="Times New Roman"/>
          <w:b w:val="false"/>
          <w:i w:val="false"/>
          <w:color w:val="000000"/>
          <w:sz w:val="28"/>
        </w:rPr>
        <w:t>
      мынадай мазмұндағы 12-1) тармақшамен толықтырылсын:</w:t>
      </w:r>
    </w:p>
    <w:bookmarkEnd w:id="5"/>
    <w:bookmarkStart w:name="z11" w:id="6"/>
    <w:p>
      <w:pPr>
        <w:spacing w:after="0"/>
        <w:ind w:left="0"/>
        <w:jc w:val="both"/>
      </w:pPr>
      <w:r>
        <w:rPr>
          <w:rFonts w:ascii="Times New Roman"/>
          <w:b w:val="false"/>
          <w:i w:val="false"/>
          <w:color w:val="000000"/>
          <w:sz w:val="28"/>
        </w:rPr>
        <w:t xml:space="preserve">
      "12-1) Агенттікті цифрлық трансформациялауды жүргізу;"; </w:t>
      </w:r>
    </w:p>
    <w:bookmarkEnd w:id="6"/>
    <w:bookmarkStart w:name="z12" w:id="7"/>
    <w:p>
      <w:pPr>
        <w:spacing w:after="0"/>
        <w:ind w:left="0"/>
        <w:jc w:val="both"/>
      </w:pPr>
      <w:r>
        <w:rPr>
          <w:rFonts w:ascii="Times New Roman"/>
          <w:b w:val="false"/>
          <w:i w:val="false"/>
          <w:color w:val="000000"/>
          <w:sz w:val="28"/>
        </w:rPr>
        <w:t>
      мынадай мазмұндағы 51-4), 51-5) және 51-6) тармақшалармен толықтырылсын:</w:t>
      </w:r>
    </w:p>
    <w:bookmarkEnd w:id="7"/>
    <w:bookmarkStart w:name="z13" w:id="8"/>
    <w:p>
      <w:pPr>
        <w:spacing w:after="0"/>
        <w:ind w:left="0"/>
        <w:jc w:val="both"/>
      </w:pPr>
      <w:r>
        <w:rPr>
          <w:rFonts w:ascii="Times New Roman"/>
          <w:b w:val="false"/>
          <w:i w:val="false"/>
          <w:color w:val="000000"/>
          <w:sz w:val="28"/>
        </w:rPr>
        <w:t>
      "51-4) сақтанушының инвестицияларға немесе сақтандырушының пайдасына қатысу, Қазақстан Республикасы бейрезидент-сақтандыру ұйымы филиалының сақтанушының инвестицияларға немесе сақтандырушының пайдасына қатысу шарты көзделетін сақтандыру шартын жасасу тәртібі мен ерекшеліктерін, сақтанушының инвестицияларға немесе сақтандырушының пайдасына қатысу шарты көзделетін сақтандыру шартының мазмұнына қойылатын талаптарды айқындау;</w:t>
      </w:r>
    </w:p>
    <w:bookmarkEnd w:id="8"/>
    <w:bookmarkStart w:name="z14" w:id="9"/>
    <w:p>
      <w:pPr>
        <w:spacing w:after="0"/>
        <w:ind w:left="0"/>
        <w:jc w:val="both"/>
      </w:pPr>
      <w:r>
        <w:rPr>
          <w:rFonts w:ascii="Times New Roman"/>
          <w:b w:val="false"/>
          <w:i w:val="false"/>
          <w:color w:val="000000"/>
          <w:sz w:val="28"/>
        </w:rPr>
        <w:t xml:space="preserve">
      51-5) сақтандыру ұйымының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активтерді сақтандыру ұйымы болып табылмайтын инвестициялық портфельді басқарушыға инвестициялық басқаруға беру шарттары мен тәртібін айқындау; </w:t>
      </w:r>
    </w:p>
    <w:bookmarkEnd w:id="9"/>
    <w:bookmarkStart w:name="z15" w:id="10"/>
    <w:p>
      <w:pPr>
        <w:spacing w:after="0"/>
        <w:ind w:left="0"/>
        <w:jc w:val="both"/>
      </w:pPr>
      <w:r>
        <w:rPr>
          <w:rFonts w:ascii="Times New Roman"/>
          <w:b w:val="false"/>
          <w:i w:val="false"/>
          <w:color w:val="000000"/>
          <w:sz w:val="28"/>
        </w:rPr>
        <w:t>
      51-6) Қазақстан Республикасының бейрезидент-сақтандыру ұйымы филиалының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активтерді Қазақстан Республикасының бейрезидент-сақтандыру ұйымы резиденті болып табылатын мемлекеттің бағалы қағаздар нарығында инвестициялық портфельді басқару жөніндегі қызметті жүзеге асыруға арналған лицензиясы бар Қазақстан Республикасының бейрезидент-сақтандыру ұйымына инвестициялық басқаруға беру шарттары мен тәртібін айқындау;";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 тармақша</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xml:space="preserve">
      "76) зейнетақы жинақтарын бірыңғай жинақтаушы зейнетақы қорынан ерікті жинақтаушы зейнетақы қорына, ерікті жинақтаушы зейнетақы қорынан бірыңғай жинақтаушы зейнетақы қорына, сондай-ақ бір ерікті жинақтаушы зейнетақы қорынан басқа ерікті жинақтаушы зейнетақы қорына аудару қағидаларын әзірлеу және бекіту, зейнетақы аннуитеті шартын жасасуға байланысты сатып алу сомаларын бір сақтандыру ұйымынан басқа сақтандыру ұйымына, зейнетақы аннуитетінің шарты бойынша бірыңғай жинақтаушы зейнетақы қорына ауыстыру тәртібін айқындау;"; </w:t>
      </w:r>
    </w:p>
    <w:bookmarkEnd w:id="11"/>
    <w:bookmarkStart w:name="z18" w:id="12"/>
    <w:p>
      <w:pPr>
        <w:spacing w:after="0"/>
        <w:ind w:left="0"/>
        <w:jc w:val="both"/>
      </w:pPr>
      <w:r>
        <w:rPr>
          <w:rFonts w:ascii="Times New Roman"/>
          <w:b w:val="false"/>
          <w:i w:val="false"/>
          <w:color w:val="000000"/>
          <w:sz w:val="28"/>
        </w:rPr>
        <w:t>
      мынадай мазмұндағы 76-1) тармақшамен толықтырылсын:</w:t>
      </w:r>
    </w:p>
    <w:bookmarkEnd w:id="12"/>
    <w:bookmarkStart w:name="z19" w:id="13"/>
    <w:p>
      <w:pPr>
        <w:spacing w:after="0"/>
        <w:ind w:left="0"/>
        <w:jc w:val="both"/>
      </w:pPr>
      <w:r>
        <w:rPr>
          <w:rFonts w:ascii="Times New Roman"/>
          <w:b w:val="false"/>
          <w:i w:val="false"/>
          <w:color w:val="000000"/>
          <w:sz w:val="28"/>
        </w:rPr>
        <w:t>
      "76-1) қосылатын ерікті жинақтаушы зейнетақы қорының ерікті зейнетақы жарналары есебінен зейнетақымен қамсыздандыру туралы шарттар бойынша зейнетақы активтері мен міндеттемелерін қайта ұйымдастырылған ерікті жинақтаушы зейнетақы қорына беру тәртібін белгілеу;";</w:t>
      </w:r>
    </w:p>
    <w:bookmarkEnd w:id="13"/>
    <w:bookmarkStart w:name="z20" w:id="14"/>
    <w:p>
      <w:pPr>
        <w:spacing w:after="0"/>
        <w:ind w:left="0"/>
        <w:jc w:val="both"/>
      </w:pPr>
      <w:r>
        <w:rPr>
          <w:rFonts w:ascii="Times New Roman"/>
          <w:b w:val="false"/>
          <w:i w:val="false"/>
          <w:color w:val="000000"/>
          <w:sz w:val="28"/>
        </w:rPr>
        <w:t>
      мынадай мазмұндағы 78-1) тармақшамен толықтырылсын:</w:t>
      </w:r>
    </w:p>
    <w:bookmarkEnd w:id="14"/>
    <w:bookmarkStart w:name="z21" w:id="15"/>
    <w:p>
      <w:pPr>
        <w:spacing w:after="0"/>
        <w:ind w:left="0"/>
        <w:jc w:val="both"/>
      </w:pPr>
      <w:r>
        <w:rPr>
          <w:rFonts w:ascii="Times New Roman"/>
          <w:b w:val="false"/>
          <w:i w:val="false"/>
          <w:color w:val="000000"/>
          <w:sz w:val="28"/>
        </w:rPr>
        <w:t>
      "78-1) зейнетақы активтері есебінен бірыңғай жинақтаушы зейнетақы қорының инвестициялық портфелінің құрылымы туралы мәліметтерді бірыңғай жинақтаушы зейнетақы қорының интернет-ресурсында жариялау тәртібін және мерзімдерін, сондай-ақ инвестициялық портфельді басқарушылар туралы ақпаратты, оның ішінде бірыңғай жинақтаушы зейнетақы қоры зейнетақы активтерін сенімгерлік басқару туралы шарттар жасасқан инвестициялық портфельді басқарушылардың тізбесін ашу тәртібін және көлемін белгілеу;";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 тармақша</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xml:space="preserve">
      "79) Қазақстан Республикасы Әлеуметтік кодексінің </w:t>
      </w:r>
      <w:r>
        <w:rPr>
          <w:rFonts w:ascii="Times New Roman"/>
          <w:b w:val="false"/>
          <w:i w:val="false"/>
          <w:color w:val="000000"/>
          <w:sz w:val="28"/>
        </w:rPr>
        <w:t>37-бабына</w:t>
      </w:r>
      <w:r>
        <w:rPr>
          <w:rFonts w:ascii="Times New Roman"/>
          <w:b w:val="false"/>
          <w:i w:val="false"/>
          <w:color w:val="000000"/>
          <w:sz w:val="28"/>
        </w:rPr>
        <w:t xml:space="preserve"> сәйкес зейнетақы активтері сенімгерлік басқаруға берілуі мүмкін инвестициялық портфельді басқарушыларға қойылатын талаптарды, сондай-ақ осы зейнетақы активтерінің есебінен алуға рұқсат етілген қаржы құралдарының тізбесін әзірлеу және бекіту;";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 тармақша</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"82) зейнетақы аннуитетінің үлгілік шартын бекіту, зейнетақы аннуитеті шарты бойынша сақтандыру ұйымынан төленетін сақтандыру сыйлықақысын және сақтандыру төлемін есептеу әдістемесін, сақтандыру ұйымының жасалатын зейнетақы аннуитеті шарттары бойынша істі жүргізуге арналған шығыстарының жол берілетін деңгейін, сондай-ақ сақтандыру төлемін индекстеу мөлшерлемесін белгілеу;";</w:t>
      </w:r>
    </w:p>
    <w:bookmarkEnd w:id="17"/>
    <w:bookmarkStart w:name="z26" w:id="18"/>
    <w:p>
      <w:pPr>
        <w:spacing w:after="0"/>
        <w:ind w:left="0"/>
        <w:jc w:val="both"/>
      </w:pPr>
      <w:r>
        <w:rPr>
          <w:rFonts w:ascii="Times New Roman"/>
          <w:b w:val="false"/>
          <w:i w:val="false"/>
          <w:color w:val="000000"/>
          <w:sz w:val="28"/>
        </w:rPr>
        <w:t>
      мынадай мазмұндағы 84-3) тармақшамен толықтырылсын:</w:t>
      </w:r>
    </w:p>
    <w:bookmarkEnd w:id="18"/>
    <w:bookmarkStart w:name="z27" w:id="19"/>
    <w:p>
      <w:pPr>
        <w:spacing w:after="0"/>
        <w:ind w:left="0"/>
        <w:jc w:val="both"/>
      </w:pPr>
      <w:r>
        <w:rPr>
          <w:rFonts w:ascii="Times New Roman"/>
          <w:b w:val="false"/>
          <w:i w:val="false"/>
          <w:color w:val="000000"/>
          <w:sz w:val="28"/>
        </w:rPr>
        <w:t>
      "84-3) сақтандыру ұйымының сақтандыру бойынша дерекқорды қалыптастыру және жүргізу жөніндегі ұйыммен жасалған зейнетақы аннуитеті шарттары бойынша деректер алмасуды жүзеге асыру тәртібі мен мерзімдерін айқындау;";</w:t>
      </w:r>
    </w:p>
    <w:bookmarkEnd w:id="19"/>
    <w:bookmarkStart w:name="z28" w:id="20"/>
    <w:p>
      <w:pPr>
        <w:spacing w:after="0"/>
        <w:ind w:left="0"/>
        <w:jc w:val="both"/>
      </w:pPr>
      <w:r>
        <w:rPr>
          <w:rFonts w:ascii="Times New Roman"/>
          <w:b w:val="false"/>
          <w:i w:val="false"/>
          <w:color w:val="000000"/>
          <w:sz w:val="28"/>
        </w:rPr>
        <w:t>
      мынадай мазмұндағы 100-1) тармақшамен толықтырылсын:</w:t>
      </w:r>
    </w:p>
    <w:bookmarkEnd w:id="20"/>
    <w:bookmarkStart w:name="z29" w:id="21"/>
    <w:p>
      <w:pPr>
        <w:spacing w:after="0"/>
        <w:ind w:left="0"/>
        <w:jc w:val="both"/>
      </w:pPr>
      <w:r>
        <w:rPr>
          <w:rFonts w:ascii="Times New Roman"/>
          <w:b w:val="false"/>
          <w:i w:val="false"/>
          <w:color w:val="000000"/>
          <w:sz w:val="28"/>
        </w:rPr>
        <w:t>
      "100-1) бірыңғай жинақтаушы зейнетақы қорына, ерікті жинақтаушы зейнетақы қорларына шектеулі ықпал ету шараларын қолданудың тәртібі мен шарттарын айқындау;";</w:t>
      </w:r>
    </w:p>
    <w:bookmarkEnd w:id="21"/>
    <w:bookmarkStart w:name="z30" w:id="22"/>
    <w:p>
      <w:pPr>
        <w:spacing w:after="0"/>
        <w:ind w:left="0"/>
        <w:jc w:val="both"/>
      </w:pPr>
      <w:r>
        <w:rPr>
          <w:rFonts w:ascii="Times New Roman"/>
          <w:b w:val="false"/>
          <w:i w:val="false"/>
          <w:color w:val="000000"/>
          <w:sz w:val="28"/>
        </w:rPr>
        <w:t>
      мынадай мазмұндағы 102-1) тармақшамен толықтырылсын:</w:t>
      </w:r>
    </w:p>
    <w:bookmarkEnd w:id="22"/>
    <w:bookmarkStart w:name="z31" w:id="23"/>
    <w:p>
      <w:pPr>
        <w:spacing w:after="0"/>
        <w:ind w:left="0"/>
        <w:jc w:val="both"/>
      </w:pPr>
      <w:r>
        <w:rPr>
          <w:rFonts w:ascii="Times New Roman"/>
          <w:b w:val="false"/>
          <w:i w:val="false"/>
          <w:color w:val="000000"/>
          <w:sz w:val="28"/>
        </w:rPr>
        <w:t>
      "102-1) ерікті жинақтаушы зейнетақы қорын ерікті түрде немесе мәжбүрлеп таратуды жүргізу, ерікті зейнетақы жарналарын тарту құқығымен инвестициялық портфельді басқаруға арналған лицензияны ерікті түрде қайтару, сондай-ақ ерікті зейнетақы жарналары есебінен зейнетақымен қамсыздандыру туралы шарттар бойынша зейнетақы активтері мен міндеттемелерін беру қағидаларын айқындау;";</w:t>
      </w:r>
    </w:p>
    <w:bookmarkEnd w:id="23"/>
    <w:bookmarkStart w:name="z32" w:id="24"/>
    <w:p>
      <w:pPr>
        <w:spacing w:after="0"/>
        <w:ind w:left="0"/>
        <w:jc w:val="both"/>
      </w:pPr>
      <w:r>
        <w:rPr>
          <w:rFonts w:ascii="Times New Roman"/>
          <w:b w:val="false"/>
          <w:i w:val="false"/>
          <w:color w:val="000000"/>
          <w:sz w:val="28"/>
        </w:rPr>
        <w:t>
      мынадай мазмұндағы 150-1) тармақшамен толықтырылсын:</w:t>
      </w:r>
    </w:p>
    <w:bookmarkEnd w:id="24"/>
    <w:bookmarkStart w:name="z33" w:id="25"/>
    <w:p>
      <w:pPr>
        <w:spacing w:after="0"/>
        <w:ind w:left="0"/>
        <w:jc w:val="both"/>
      </w:pPr>
      <w:r>
        <w:rPr>
          <w:rFonts w:ascii="Times New Roman"/>
          <w:b w:val="false"/>
          <w:i w:val="false"/>
          <w:color w:val="000000"/>
          <w:sz w:val="28"/>
        </w:rPr>
        <w:t>
      "150-1) қаржылық орнықтылығын қамтамасыз ету және (немесе) сауықтыру үшін мемлекеттік бюджеттің, Қазақстан Республикасы Ұлттық қорының, Қазақстан Республикасы Ұлттық Банкінің және (немесе) оның еншілес ұйымдарының қаражаты пайдаланылатын екінші деңгейдегі банктің пайданы бөлу, қарапайым және (немесе) артықшылықты акциялар және (немесе) мерзімсіз қаржы құралдары бойынша дивидендтерді есепке жазу, сондай-ақ өз акцияларын кері сатып алуды жүргізу талаптарын айқындау;";</w:t>
      </w:r>
    </w:p>
    <w:bookmarkEnd w:id="25"/>
    <w:bookmarkStart w:name="z34" w:id="26"/>
    <w:p>
      <w:pPr>
        <w:spacing w:after="0"/>
        <w:ind w:left="0"/>
        <w:jc w:val="both"/>
      </w:pPr>
      <w:r>
        <w:rPr>
          <w:rFonts w:ascii="Times New Roman"/>
          <w:b w:val="false"/>
          <w:i w:val="false"/>
          <w:color w:val="000000"/>
          <w:sz w:val="28"/>
        </w:rPr>
        <w:t>
      мынадай мазмұндағы 197-1) тармақшамен толықтырылсын:</w:t>
      </w:r>
    </w:p>
    <w:bookmarkEnd w:id="26"/>
    <w:bookmarkStart w:name="z35" w:id="27"/>
    <w:p>
      <w:pPr>
        <w:spacing w:after="0"/>
        <w:ind w:left="0"/>
        <w:jc w:val="both"/>
      </w:pPr>
      <w:r>
        <w:rPr>
          <w:rFonts w:ascii="Times New Roman"/>
          <w:b w:val="false"/>
          <w:i w:val="false"/>
          <w:color w:val="000000"/>
          <w:sz w:val="28"/>
        </w:rPr>
        <w:t>
      "197-1) коллекторлық қызметті жүзеге асыратын салық төлеушіге қатысты құқықтың (талап етудің) өту жағдайларын қамтитын шарттар жөніндегі мәліметтерді салық және бюджетке төленетін төлемдердің түсуін қамтамасыз ету саласындағы уәкілетті органға Агенттікпен келісу арқылы салық және бюджетке төленетін төлемдердің түсуін қамтамасыз ету саласындағы уәкілетті орган белгілеген нысан бойынша тоқсаннан кейінгі айдың жиырма бесінен кешіктірмей ұсыну;";</w:t>
      </w:r>
    </w:p>
    <w:bookmarkEnd w:id="27"/>
    <w:bookmarkStart w:name="z36" w:id="28"/>
    <w:p>
      <w:pPr>
        <w:spacing w:after="0"/>
        <w:ind w:left="0"/>
        <w:jc w:val="both"/>
      </w:pPr>
      <w:r>
        <w:rPr>
          <w:rFonts w:ascii="Times New Roman"/>
          <w:b w:val="false"/>
          <w:i w:val="false"/>
          <w:color w:val="000000"/>
          <w:sz w:val="28"/>
        </w:rPr>
        <w:t>
      мынадай мазмұндағы 234-1) тармақшамен толықтырылсын:</w:t>
      </w:r>
    </w:p>
    <w:bookmarkEnd w:id="28"/>
    <w:bookmarkStart w:name="z37" w:id="29"/>
    <w:p>
      <w:pPr>
        <w:spacing w:after="0"/>
        <w:ind w:left="0"/>
        <w:jc w:val="both"/>
      </w:pPr>
      <w:r>
        <w:rPr>
          <w:rFonts w:ascii="Times New Roman"/>
          <w:b w:val="false"/>
          <w:i w:val="false"/>
          <w:color w:val="000000"/>
          <w:sz w:val="28"/>
        </w:rPr>
        <w:t>
      "234-1) мемлекеттік басқару жүйесін дамыту саласындағы уәкілетті орган бекітетін мемлекеттік органдардың қызметіне салалық (ведомстволық) функционалдық шолулар жүргізу жөніндегі әдістемеге сәйкес қызметке функционалдық талдау жүргізу;";</w:t>
      </w:r>
    </w:p>
    <w:bookmarkEnd w:id="29"/>
    <w:bookmarkStart w:name="z38" w:id="30"/>
    <w:p>
      <w:pPr>
        <w:spacing w:after="0"/>
        <w:ind w:left="0"/>
        <w:jc w:val="both"/>
      </w:pPr>
      <w:r>
        <w:rPr>
          <w:rFonts w:ascii="Times New Roman"/>
          <w:b w:val="false"/>
          <w:i w:val="false"/>
          <w:color w:val="000000"/>
          <w:sz w:val="28"/>
        </w:rPr>
        <w:t xml:space="preserve">
      18-тармақтың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 </w:t>
      </w:r>
    </w:p>
    <w:bookmarkEnd w:id="30"/>
    <w:bookmarkStart w:name="z39" w:id="31"/>
    <w:p>
      <w:pPr>
        <w:spacing w:after="0"/>
        <w:ind w:left="0"/>
        <w:jc w:val="both"/>
      </w:pPr>
      <w:r>
        <w:rPr>
          <w:rFonts w:ascii="Times New Roman"/>
          <w:b w:val="false"/>
          <w:i w:val="false"/>
          <w:color w:val="000000"/>
          <w:sz w:val="28"/>
        </w:rPr>
        <w:t>
      "5) Қазақстан Республикасының Президенті бекіткен Агенттіктің құрылымы негізінде Агенттік бөлімшелерінің атаулары көрсетілген тізбесін және бөлімшелерінің құрылымын бекітеді;";</w:t>
      </w:r>
    </w:p>
    <w:bookmarkEnd w:id="31"/>
    <w:bookmarkStart w:name="z40" w:id="3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Қаржы нарығын реттеу және дамыту агенттігінің </w:t>
      </w:r>
      <w:r>
        <w:rPr>
          <w:rFonts w:ascii="Times New Roman"/>
          <w:b w:val="false"/>
          <w:i w:val="false"/>
          <w:color w:val="000000"/>
          <w:sz w:val="28"/>
        </w:rPr>
        <w:t>құрылымы</w:t>
      </w:r>
      <w:r>
        <w:rPr>
          <w:rFonts w:ascii="Times New Roman"/>
          <w:b w:val="false"/>
          <w:i w:val="false"/>
          <w:color w:val="000000"/>
          <w:sz w:val="28"/>
        </w:rPr>
        <w:t xml:space="preserve">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2"/>
    <w:bookmarkStart w:name="z41" w:id="33"/>
    <w:p>
      <w:pPr>
        <w:spacing w:after="0"/>
        <w:ind w:left="0"/>
        <w:jc w:val="both"/>
      </w:pPr>
      <w:r>
        <w:rPr>
          <w:rFonts w:ascii="Times New Roman"/>
          <w:b w:val="false"/>
          <w:i w:val="false"/>
          <w:color w:val="000000"/>
          <w:sz w:val="28"/>
        </w:rPr>
        <w:t xml:space="preserve">
      2. Осы Жарлық 2024 жылғы 1 қаңтардан бастап қолданысқа енгізілетін осы Жарлықтың </w:t>
      </w:r>
      <w:r>
        <w:rPr>
          <w:rFonts w:ascii="Times New Roman"/>
          <w:b w:val="false"/>
          <w:i w:val="false"/>
          <w:color w:val="000000"/>
          <w:sz w:val="28"/>
        </w:rPr>
        <w:t>1-тармағының</w:t>
      </w:r>
      <w:r>
        <w:rPr>
          <w:rFonts w:ascii="Times New Roman"/>
          <w:b w:val="false"/>
          <w:i w:val="false"/>
          <w:color w:val="000000"/>
          <w:sz w:val="28"/>
        </w:rPr>
        <w:t xml:space="preserve"> жиырма екінші, жиырма үшінші абзацтарын қоспағанда, қол қойылған күнінен бастап қолданысқа енгізіледі.</w:t>
      </w:r>
    </w:p>
    <w:bookmarkEnd w:id="3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 12 тамыздағы</w:t>
            </w:r>
            <w:r>
              <w:br/>
            </w:r>
            <w:r>
              <w:rPr>
                <w:rFonts w:ascii="Times New Roman"/>
                <w:b w:val="false"/>
                <w:i w:val="false"/>
                <w:color w:val="000000"/>
                <w:sz w:val="20"/>
              </w:rPr>
              <w:t>№ 296 Жарлығына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11 қарашадағы</w:t>
            </w:r>
            <w:r>
              <w:br/>
            </w:r>
            <w:r>
              <w:rPr>
                <w:rFonts w:ascii="Times New Roman"/>
                <w:b w:val="false"/>
                <w:i w:val="false"/>
                <w:color w:val="000000"/>
                <w:sz w:val="20"/>
              </w:rPr>
              <w:t>№ 203 Жарлығымен</w:t>
            </w:r>
            <w:r>
              <w:br/>
            </w:r>
            <w:r>
              <w:rPr>
                <w:rFonts w:ascii="Times New Roman"/>
                <w:b w:val="false"/>
                <w:i w:val="false"/>
                <w:color w:val="000000"/>
                <w:sz w:val="20"/>
              </w:rPr>
              <w:t>БЕКІТІЛГЕН</w:t>
            </w:r>
          </w:p>
        </w:tc>
      </w:tr>
    </w:tbl>
    <w:bookmarkStart w:name="z44" w:id="34"/>
    <w:p>
      <w:pPr>
        <w:spacing w:after="0"/>
        <w:ind w:left="0"/>
        <w:jc w:val="left"/>
      </w:pPr>
      <w:r>
        <w:rPr>
          <w:rFonts w:ascii="Times New Roman"/>
          <w:b/>
          <w:i w:val="false"/>
          <w:color w:val="000000"/>
        </w:rPr>
        <w:t xml:space="preserve"> Қазақстан Республикасы Қаржы нарығын реттеу және дамыту агенттігінің ҚҰРЫЛЫМЫ</w:t>
      </w:r>
    </w:p>
    <w:bookmarkEnd w:id="34"/>
    <w:bookmarkStart w:name="z45" w:id="35"/>
    <w:p>
      <w:pPr>
        <w:spacing w:after="0"/>
        <w:ind w:left="0"/>
        <w:jc w:val="both"/>
      </w:pPr>
      <w:r>
        <w:rPr>
          <w:rFonts w:ascii="Times New Roman"/>
          <w:b w:val="false"/>
          <w:i w:val="false"/>
          <w:color w:val="000000"/>
          <w:sz w:val="28"/>
        </w:rPr>
        <w:t>
      1. Департаменттер.</w:t>
      </w:r>
    </w:p>
    <w:bookmarkEnd w:id="35"/>
    <w:bookmarkStart w:name="z46" w:id="36"/>
    <w:p>
      <w:pPr>
        <w:spacing w:after="0"/>
        <w:ind w:left="0"/>
        <w:jc w:val="both"/>
      </w:pPr>
      <w:r>
        <w:rPr>
          <w:rFonts w:ascii="Times New Roman"/>
          <w:b w:val="false"/>
          <w:i w:val="false"/>
          <w:color w:val="000000"/>
          <w:sz w:val="28"/>
        </w:rPr>
        <w:t>
      2. Басқармалар.</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