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96d6" w14:textId="3e19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6 маусымдағы № 910 Жарлығы.</w:t>
      </w:r>
    </w:p>
    <w:p>
      <w:pPr>
        <w:spacing w:after="0"/>
        <w:ind w:left="0"/>
        <w:jc w:val="both"/>
      </w:pPr>
      <w:bookmarkStart w:name="z9"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8" w:id="2"/>
    <w:p>
      <w:pPr>
        <w:spacing w:after="0"/>
        <w:ind w:left="0"/>
        <w:jc w:val="both"/>
      </w:pPr>
      <w:r>
        <w:rPr>
          <w:rFonts w:ascii="Times New Roman"/>
          <w:b w:val="false"/>
          <w:i w:val="false"/>
          <w:color w:val="000000"/>
          <w:sz w:val="28"/>
        </w:rPr>
        <w:t>
      2. Қазақстан Республикасы Премьер-Министрінің орынбасары - Сауда және интеграция министрі Бақыт Тұрлыханұлы Сұлтановқа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Жарлық қол қойылған ккшнен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6 маусымдағы</w:t>
            </w:r>
            <w:r>
              <w:br/>
            </w:r>
            <w:r>
              <w:rPr>
                <w:rFonts w:ascii="Times New Roman"/>
                <w:b w:val="false"/>
                <w:i w:val="false"/>
                <w:color w:val="000000"/>
                <w:sz w:val="20"/>
              </w:rPr>
              <w:t>№ 910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11-бабы</w:t>
      </w:r>
      <w:r>
        <w:rPr>
          <w:rFonts w:ascii="Times New Roman"/>
          <w:b w:val="false"/>
          <w:i w:val="false"/>
          <w:color w:val="000000"/>
          <w:sz w:val="28"/>
        </w:rPr>
        <w:t xml:space="preserve"> бірінші абзацының мәтіні бойынша "2021" деген цифрлар "2022" деген цифрлармен ауыстырылсын.</w:t>
      </w:r>
    </w:p>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қол қойылған күнінен бастап уақытша қолданылады және 2022 жылғы 1 қаңтардан бастап туындаған құқықтық қатынастарға қолданылады.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 және 2022 жылғы 1 қаңтардан бастап туындаған құқықтық қатынастарға қолданылады.</w:t>
      </w:r>
    </w:p>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2022 жылғы "_____"_______ _________________қаласында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