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15f6" w14:textId="f871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23 ақпандағы № 815 Жарлығы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val="false"/>
          <w:i w:val="false"/>
          <w:color w:val="000000"/>
          <w:sz w:val="28"/>
        </w:rPr>
        <w:t xml:space="preserve"> ЕТЕМІН:</w:t>
      </w:r>
    </w:p>
    <w:bookmarkStart w:name="z1" w:id="0"/>
    <w:p>
      <w:pPr>
        <w:spacing w:after="0"/>
        <w:ind w:left="0"/>
        <w:jc w:val="both"/>
      </w:pPr>
      <w:r>
        <w:rPr>
          <w:rFonts w:ascii="Times New Roman"/>
          <w:b w:val="false"/>
          <w:i w:val="false"/>
          <w:color w:val="000000"/>
          <w:sz w:val="28"/>
        </w:rPr>
        <w:t xml:space="preserve">
      1. Қоса беріліп отырған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w:t>
      </w:r>
      <w:r>
        <w:rPr>
          <w:rFonts w:ascii="Times New Roman"/>
          <w:b w:val="false"/>
          <w:i w:val="false"/>
          <w:color w:val="000000"/>
          <w:sz w:val="28"/>
        </w:rPr>
        <w:t>хаттаманың жобасы</w:t>
      </w:r>
      <w:r>
        <w:rPr>
          <w:rFonts w:ascii="Times New Roman"/>
          <w:b w:val="false"/>
          <w:i w:val="false"/>
          <w:color w:val="000000"/>
          <w:sz w:val="28"/>
        </w:rPr>
        <w:t xml:space="preserve"> мақұлдансын.</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Премьер-Министрінің орынбасары - Сауда және интеграция министрі Бақыт Тұрлыханұлы Сұлтановқа 2018 жылғы 17 мамырдағы Бір тараптан Еуразиялық экономикалық одақ және оның мүше мемлекеттер және екінші тараптан Иран Ислам Республикасы арасындағы еркін сауда аймағын құруға алып келетін уақытша келісімге хаттамаға қагидаттық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23 ақпандағы</w:t>
            </w:r>
            <w:r>
              <w:br/>
            </w:r>
            <w:r>
              <w:rPr>
                <w:rFonts w:ascii="Times New Roman"/>
                <w:b w:val="false"/>
                <w:i w:val="false"/>
                <w:color w:val="000000"/>
                <w:sz w:val="20"/>
              </w:rPr>
              <w:t>№ 815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w:t>
      </w:r>
    </w:p>
    <w:bookmarkEnd w:id="3"/>
    <w:bookmarkStart w:name="z6" w:id="4"/>
    <w:p>
      <w:pPr>
        <w:spacing w:after="0"/>
        <w:ind w:left="0"/>
        <w:jc w:val="both"/>
      </w:pPr>
      <w:r>
        <w:rPr>
          <w:rFonts w:ascii="Times New Roman"/>
          <w:b w:val="false"/>
          <w:i w:val="false"/>
          <w:color w:val="000000"/>
          <w:sz w:val="28"/>
        </w:rPr>
        <w:t>
      Бір тараптан Еуразиялық экономикалық одақ (бұдан әрі "ЕАЭО" деп атапады)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Иран Ислам Республикасы (бұдан әрі "Иран И.Р." деп аталады):</w:t>
      </w:r>
    </w:p>
    <w:bookmarkEnd w:id="4"/>
    <w:bookmarkStart w:name="z7" w:id="5"/>
    <w:p>
      <w:pPr>
        <w:spacing w:after="0"/>
        <w:ind w:left="0"/>
        <w:jc w:val="both"/>
      </w:pPr>
      <w:r>
        <w:rPr>
          <w:rFonts w:ascii="Times New Roman"/>
          <w:b w:val="false"/>
          <w:i w:val="false"/>
          <w:color w:val="000000"/>
          <w:sz w:val="28"/>
        </w:rPr>
        <w:t>
      Иран күнтізбесі бойынша 1397 жылғы 27 Ординбехештке сәйкес келетін 2018 жылғы 17 мамырда Астанада жасалған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(бұдан әрі "Уақытша келісім" деп аталады) қолданылу мерзімін ұзартуға ниет білдіре отырып;</w:t>
      </w:r>
    </w:p>
    <w:bookmarkEnd w:id="5"/>
    <w:bookmarkStart w:name="z8" w:id="6"/>
    <w:p>
      <w:pPr>
        <w:spacing w:after="0"/>
        <w:ind w:left="0"/>
        <w:jc w:val="both"/>
      </w:pPr>
      <w:r>
        <w:rPr>
          <w:rFonts w:ascii="Times New Roman"/>
          <w:b w:val="false"/>
          <w:i w:val="false"/>
          <w:color w:val="000000"/>
          <w:sz w:val="28"/>
        </w:rPr>
        <w:t>
      олардың арасында еркін сауда аймағын құру туралы бірлескен шешімін және Уақытша келісімнің қолданылу мерзімін ұзарту тиісті келісім бойынша жүргізілетін келіссөздерге әсер етпейтінін растай отырып;</w:t>
      </w:r>
    </w:p>
    <w:bookmarkEnd w:id="6"/>
    <w:bookmarkStart w:name="z9" w:id="7"/>
    <w:p>
      <w:pPr>
        <w:spacing w:after="0"/>
        <w:ind w:left="0"/>
        <w:jc w:val="both"/>
      </w:pPr>
      <w:r>
        <w:rPr>
          <w:rFonts w:ascii="Times New Roman"/>
          <w:b w:val="false"/>
          <w:i w:val="false"/>
          <w:color w:val="000000"/>
          <w:sz w:val="28"/>
        </w:rPr>
        <w:t>
      Уақытша келісімнің 1.3-бабының 4-тармағын басшылыққа ала отырып;</w:t>
      </w:r>
    </w:p>
    <w:bookmarkEnd w:id="7"/>
    <w:p>
      <w:pPr>
        <w:spacing w:after="0"/>
        <w:ind w:left="0"/>
        <w:jc w:val="both"/>
      </w:pPr>
      <w:r>
        <w:rPr>
          <w:rFonts w:ascii="Times New Roman"/>
          <w:b w:val="false"/>
          <w:i w:val="false"/>
          <w:color w:val="000000"/>
          <w:sz w:val="28"/>
        </w:rPr>
        <w:t>
      төмендегілер туралы келісті:</w:t>
      </w:r>
    </w:p>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1. Уақытша келісімнің 9-тарауына сәйкес Уақытша келісімнің қолданылу мерзімі Иран күнтізбесі бойынша 1404 жылғы 5 Абанға сәйкес келетін 2025 жылғы 27 қазанға дейін немесе Уақытша келісімнің 1.3-бабының 2-тармағында көрсетілген еркін сауда туралы келісім күшіне енгенге дейін қайсысы бұрын басталатынына қарай ұзартылады.</w:t>
      </w:r>
    </w:p>
    <w:bookmarkEnd w:id="9"/>
    <w:bookmarkStart w:name="z12" w:id="10"/>
    <w:p>
      <w:pPr>
        <w:spacing w:after="0"/>
        <w:ind w:left="0"/>
        <w:jc w:val="both"/>
      </w:pPr>
      <w:r>
        <w:rPr>
          <w:rFonts w:ascii="Times New Roman"/>
          <w:b w:val="false"/>
          <w:i w:val="false"/>
          <w:color w:val="000000"/>
          <w:sz w:val="28"/>
        </w:rPr>
        <w:t>
      2. Уақытша келісімнің 1.3-бабының 2-тармағында көрсетілген еркін сауда туралы келісім Уақытша келісім күшіне енген күннен бастап 6 жылдан кешіктірілмей жасалуға тиіс.</w:t>
      </w:r>
    </w:p>
    <w:bookmarkEnd w:id="10"/>
    <w:bookmarkStart w:name="z13" w:id="11"/>
    <w:p>
      <w:pPr>
        <w:spacing w:after="0"/>
        <w:ind w:left="0"/>
        <w:jc w:val="left"/>
      </w:pPr>
      <w:r>
        <w:rPr>
          <w:rFonts w:ascii="Times New Roman"/>
          <w:b/>
          <w:i w:val="false"/>
          <w:color w:val="000000"/>
        </w:rPr>
        <w:t xml:space="preserve"> 2-бап</w:t>
      </w:r>
    </w:p>
    <w:bookmarkEnd w:id="11"/>
    <w:bookmarkStart w:name="z14" w:id="12"/>
    <w:p>
      <w:pPr>
        <w:spacing w:after="0"/>
        <w:ind w:left="0"/>
        <w:jc w:val="both"/>
      </w:pPr>
      <w:r>
        <w:rPr>
          <w:rFonts w:ascii="Times New Roman"/>
          <w:b w:val="false"/>
          <w:i w:val="false"/>
          <w:color w:val="000000"/>
          <w:sz w:val="28"/>
        </w:rPr>
        <w:t>
      Осы Хаттама ЕАЭО-ға мүше мемлекеттер және Иран И.Р. ұлттық заңнамасында көзделген өздерінің тиісті ішкі заңдық рәсімдерін аяқтағаны, оның ішінде 2014 жылғы 29 мамырдағы Еуразиялық экономикалық одақ туралы шарттың 7-бабына сәйкес ЕАЭО мен үшінші тарап арасындағы халықаралық шарттың өзі үшін міндеттілігіне ЕАЭО-ның келісім білдіруі туралы шешім қабылдағаны туралы соңғы жазбаша хабарлама алынған күннен бастап 10 күннен кейін күшіне енеді. Тиісті хабарламалармен алмасу Еуразиялық экономикалық комиссия мен Иран И.Р. арасында жүргізілуге тиіс.</w:t>
      </w:r>
    </w:p>
    <w:bookmarkEnd w:id="12"/>
    <w:p>
      <w:pPr>
        <w:spacing w:after="0"/>
        <w:ind w:left="0"/>
        <w:jc w:val="both"/>
      </w:pPr>
      <w:r>
        <w:rPr>
          <w:rFonts w:ascii="Times New Roman"/>
          <w:b w:val="false"/>
          <w:i w:val="false"/>
          <w:color w:val="000000"/>
          <w:sz w:val="28"/>
        </w:rPr>
        <w:t>
      Иран күнтізбесі бойынша 140 жылға сәйкес келетін 202_ жылғы________ ___________ағылшын тілінде екі төлнұсқа данада жасалды әрі олардың екеуінің де күші бірдей.</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