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15f6" w14:textId="f871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23 ақпандағы № 815 Жарлығы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val="false"/>
          <w:i w:val="false"/>
          <w:color w:val="000000"/>
          <w:sz w:val="28"/>
        </w:rPr>
        <w:t xml:space="preserve"> ЕТЕМІН:</w:t>
      </w:r>
    </w:p>
    <w:bookmarkStart w:name="z1" w:id="0"/>
    <w:p>
      <w:pPr>
        <w:spacing w:after="0"/>
        <w:ind w:left="0"/>
        <w:jc w:val="both"/>
      </w:pPr>
      <w:r>
        <w:rPr>
          <w:rFonts w:ascii="Times New Roman"/>
          <w:b w:val="false"/>
          <w:i w:val="false"/>
          <w:color w:val="000000"/>
          <w:sz w:val="28"/>
        </w:rPr>
        <w:t xml:space="preserve">
      1. Қоса беріліп отырған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w:t>
      </w:r>
      <w:r>
        <w:rPr>
          <w:rFonts w:ascii="Times New Roman"/>
          <w:b w:val="false"/>
          <w:i w:val="false"/>
          <w:color w:val="000000"/>
          <w:sz w:val="28"/>
        </w:rPr>
        <w:t>хаттаманың жобасы</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Премьер-Министрінің орынбасары - Сауда және интеграция министрі Бақыт Тұрлыханұлы Сұлтановқа 2018 жылғы 17 мамырдағы Бір тараптан Еуразиялық экономикалық одақ және оның мүше мемлекеттер және екінші тараптан Иран Ислам Республикасы арасындағы еркін сауда аймағын құруға алып келетін уақытша келісімге хаттамаға қагидаттық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23 ақпандағы</w:t>
            </w:r>
            <w:r>
              <w:br/>
            </w:r>
            <w:r>
              <w:rPr>
                <w:rFonts w:ascii="Times New Roman"/>
                <w:b w:val="false"/>
                <w:i w:val="false"/>
                <w:color w:val="000000"/>
                <w:sz w:val="20"/>
              </w:rPr>
              <w:t>№ 815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w:t>
      </w:r>
    </w:p>
    <w:bookmarkEnd w:id="3"/>
    <w:bookmarkStart w:name="z6" w:id="4"/>
    <w:p>
      <w:pPr>
        <w:spacing w:after="0"/>
        <w:ind w:left="0"/>
        <w:jc w:val="both"/>
      </w:pPr>
      <w:r>
        <w:rPr>
          <w:rFonts w:ascii="Times New Roman"/>
          <w:b w:val="false"/>
          <w:i w:val="false"/>
          <w:color w:val="000000"/>
          <w:sz w:val="28"/>
        </w:rPr>
        <w:t>
      Бір тараптан Еуразиялық экономикалық одақ (бұдан әрі "ЕАЭО" деп атапады)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И.Р." деп аталады):</w:t>
      </w:r>
    </w:p>
    <w:bookmarkEnd w:id="4"/>
    <w:bookmarkStart w:name="z7" w:id="5"/>
    <w:p>
      <w:pPr>
        <w:spacing w:after="0"/>
        <w:ind w:left="0"/>
        <w:jc w:val="both"/>
      </w:pPr>
      <w:r>
        <w:rPr>
          <w:rFonts w:ascii="Times New Roman"/>
          <w:b w:val="false"/>
          <w:i w:val="false"/>
          <w:color w:val="000000"/>
          <w:sz w:val="28"/>
        </w:rPr>
        <w:t>
      Иран күнтізбесі бойынша 1397 жылғы 27 Ординбехештке сәйкес келетін 2018 жылғы 17 мамырда Астанада жасалған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(бұдан әрі "Уақытша келісім" деп аталады) қолданылу мерзімін ұзартуға ниет білдіре отырып;</w:t>
      </w:r>
    </w:p>
    <w:bookmarkEnd w:id="5"/>
    <w:bookmarkStart w:name="z8" w:id="6"/>
    <w:p>
      <w:pPr>
        <w:spacing w:after="0"/>
        <w:ind w:left="0"/>
        <w:jc w:val="both"/>
      </w:pPr>
      <w:r>
        <w:rPr>
          <w:rFonts w:ascii="Times New Roman"/>
          <w:b w:val="false"/>
          <w:i w:val="false"/>
          <w:color w:val="000000"/>
          <w:sz w:val="28"/>
        </w:rPr>
        <w:t>
      олардың арасында еркін сауда аймағын құру туралы бірлескен шешімін және Уақытша келісімнің қолданылу мерзімін ұзарту тиісті келісім бойынша жүргізілетін келіссөздерге әсер етпейтінін растай отырып;</w:t>
      </w:r>
    </w:p>
    <w:bookmarkEnd w:id="6"/>
    <w:bookmarkStart w:name="z9" w:id="7"/>
    <w:p>
      <w:pPr>
        <w:spacing w:after="0"/>
        <w:ind w:left="0"/>
        <w:jc w:val="both"/>
      </w:pPr>
      <w:r>
        <w:rPr>
          <w:rFonts w:ascii="Times New Roman"/>
          <w:b w:val="false"/>
          <w:i w:val="false"/>
          <w:color w:val="000000"/>
          <w:sz w:val="28"/>
        </w:rPr>
        <w:t>
      Уақытша келісімнің 1.3-бабының 4-тармағын басшылыққа ала отырып;</w:t>
      </w:r>
    </w:p>
    <w:bookmarkEnd w:id="7"/>
    <w:p>
      <w:pPr>
        <w:spacing w:after="0"/>
        <w:ind w:left="0"/>
        <w:jc w:val="both"/>
      </w:pPr>
      <w:r>
        <w:rPr>
          <w:rFonts w:ascii="Times New Roman"/>
          <w:b w:val="false"/>
          <w:i w:val="false"/>
          <w:color w:val="000000"/>
          <w:sz w:val="28"/>
        </w:rPr>
        <w:t>
      төмендегілер туралы келісті:</w:t>
      </w:r>
    </w:p>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1. Уақытша келісімнің 9-тарауына сәйкес Уақытша келісімнің қолданылу мерзімі Иран күнтізбесі бойынша 1404 жылғы 5 Абанға сәйкес келетін 2025 жылғы 27 қазанға дейін немесе Уақытша келісімнің 1.3-бабының 2-тармағында көрсетілген еркін сауда туралы келісім күшіне енгенге дейін қайсысы бұрын басталатынына қарай ұзартылады.</w:t>
      </w:r>
    </w:p>
    <w:bookmarkEnd w:id="9"/>
    <w:bookmarkStart w:name="z12" w:id="10"/>
    <w:p>
      <w:pPr>
        <w:spacing w:after="0"/>
        <w:ind w:left="0"/>
        <w:jc w:val="both"/>
      </w:pPr>
      <w:r>
        <w:rPr>
          <w:rFonts w:ascii="Times New Roman"/>
          <w:b w:val="false"/>
          <w:i w:val="false"/>
          <w:color w:val="000000"/>
          <w:sz w:val="28"/>
        </w:rPr>
        <w:t>
      2. Уақытша келісімнің 1.3-бабының 2-тармағында көрсетілген еркін сауда туралы келісім Уақытша келісім күшіне енген күннен бастап 6 жылдан кешіктірілмей жасалуға тиіс.</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Осы Хаттама ЕАЭО-ға мүше мемлекеттер және Иран И.Р. ұлттық заңнамасында көзделген өздерінің тиісті ішкі заңдық рәсімдерін аяқтағаны, оның ішінде 2014 жылғы 29 мамырдағы Еуразиялық экономикалық одақ туралы шарттың 7-бабына сәйкес ЕАЭО мен үшінші тарап арасындағы халықаралық шарттың өзі үшін міндеттілігіне ЕАЭО-ның келісім білдіруі туралы шешім қабылдағаны туралы соңғы жазбаша хабарлама алынған күннен бастап 10 күннен кейін күшіне енеді. Тиісті хабарламалармен алмасу Еуразиялық экономикалық комиссия мен Иран И.Р. арасында жүргізілуге тиіс.</w:t>
      </w:r>
    </w:p>
    <w:bookmarkEnd w:id="12"/>
    <w:p>
      <w:pPr>
        <w:spacing w:after="0"/>
        <w:ind w:left="0"/>
        <w:jc w:val="both"/>
      </w:pPr>
      <w:r>
        <w:rPr>
          <w:rFonts w:ascii="Times New Roman"/>
          <w:b w:val="false"/>
          <w:i w:val="false"/>
          <w:color w:val="000000"/>
          <w:sz w:val="28"/>
        </w:rPr>
        <w:t>
      Иран күнтізбесі бойынша 140 жылға сәйкес келетін 202_ жылғы________ ___________ағылшын тілінде екі төлнұсқа данада жасалды әрі олардың екеуінің де күші бірдей.</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