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b181" w14:textId="5e9b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қаржысын басқарудың 2030 жылға дейінгі тұжырымдамасын бекіту туралы" Қазақстан Республикасы Президентінің 2022 жылғы 10 қыркүйектегі № 1005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2022 жылғы 17 желтоқсандағы № 57 Жарлығы.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"Қазақстан Республикасының мемлекеттік қаржысын басқарудың 2030 жылға дейінгі тұжырымдамасын бекіту туралы" Қазақстан Республикасы Президентінің 2022 жылғы 10 қыркүйектегі № 1005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қаржысын басқарудың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"5. Мемлекеттік қаржыны басқару саясатын қалыптастырудың негізгі қағидаттары мен тәсілдері" деген </w:t>
      </w:r>
      <w:r>
        <w:rPr>
          <w:rFonts w:ascii="Times New Roman"/>
          <w:b w:val="false"/>
          <w:i w:val="false"/>
          <w:color w:val="000000"/>
          <w:sz w:val="28"/>
        </w:rPr>
        <w:t>бөлімде</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"5.3. Қазақстан Республикасы Ұлттық қорының қаражатын қалыптастыру және пайдалану саясаты" деген </w:t>
      </w:r>
      <w:r>
        <w:rPr>
          <w:rFonts w:ascii="Times New Roman"/>
          <w:b w:val="false"/>
          <w:i w:val="false"/>
          <w:color w:val="000000"/>
          <w:sz w:val="28"/>
        </w:rPr>
        <w:t>кіші бөлімде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3"/>
    <w:bookmarkStart w:name="z20" w:id="4"/>
    <w:p>
      <w:pPr>
        <w:spacing w:after="0"/>
        <w:ind w:left="0"/>
        <w:jc w:val="both"/>
      </w:pPr>
      <w:r>
        <w:rPr>
          <w:rFonts w:ascii="Times New Roman"/>
          <w:b w:val="false"/>
          <w:i w:val="false"/>
          <w:color w:val="000000"/>
          <w:sz w:val="28"/>
        </w:rPr>
        <w:t>
      "транспаренттілік - ҚРҰҚ мен квазимемлекеттік сектор субъектілері арасындағы кез келген қаржылық қатынастарды қоса алғанда, ҚРҰҚ қаражатын республикалық бюджет есебінен ғана, сондай-ақ Үкіметтің республикалық бюджеттің атқарылуы туралы есебінің құрамында Парламентті хабардар ете отырып, Мемлекет басшысының тікелей тапсырмасы бойынша іске асырылатын стратегиялық инфрақұрылымдық жобаларды іске асыру үшін шығарылатын Қордың борыштық бағалы қағаздарын сатып алу жолымен ел экономикасына бағыттау;";</w:t>
      </w:r>
    </w:p>
    <w:bookmarkEnd w:id="4"/>
    <w:bookmarkStart w:name="z6" w:id="5"/>
    <w:p>
      <w:pPr>
        <w:spacing w:after="0"/>
        <w:ind w:left="0"/>
        <w:jc w:val="both"/>
      </w:pPr>
      <w:r>
        <w:rPr>
          <w:rFonts w:ascii="Times New Roman"/>
          <w:b w:val="false"/>
          <w:i w:val="false"/>
          <w:color w:val="000000"/>
          <w:sz w:val="28"/>
        </w:rPr>
        <w:t xml:space="preserve">
      "ҚРҰҚ қаражатын пайдалану" деген </w:t>
      </w:r>
      <w:r>
        <w:rPr>
          <w:rFonts w:ascii="Times New Roman"/>
          <w:b w:val="false"/>
          <w:i w:val="false"/>
          <w:color w:val="000000"/>
          <w:sz w:val="28"/>
        </w:rPr>
        <w:t>тарауда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төртінші бөлік мынадай редакцияда жазылсын:</w:t>
      </w:r>
    </w:p>
    <w:bookmarkEnd w:id="6"/>
    <w:bookmarkStart w:name="z7" w:id="7"/>
    <w:p>
      <w:pPr>
        <w:spacing w:after="0"/>
        <w:ind w:left="0"/>
        <w:jc w:val="both"/>
      </w:pPr>
      <w:r>
        <w:rPr>
          <w:rFonts w:ascii="Times New Roman"/>
          <w:b w:val="false"/>
          <w:i w:val="false"/>
          <w:color w:val="000000"/>
          <w:sz w:val="28"/>
        </w:rPr>
        <w:t>
      "Мемлекет басшысының тікелей тапсырмасы бойынша іске асырылатын стратегиялық инфрақұрылымдық жобаларды іске асыру үшін шығарылатын Қордың борыштық бағалы қағаздарын сатып алуды қоспағанда, мемлекеттік, квазимемлекеттік және жеке сектор субъектілерінің қазақстандық бағалы қағаздарды, акциялар пакеттерін, қазақстандық компаниялардың қатысу үлестерін сатып алуына, екінші деңгейдегі банктерді қорландыруына, ҚРҰҚ-дан заңды және жеке тұлғаларға тікелей кредит беруіне, активтерді міндеттемелердің орындалуын қамтамасыз ету ретінде пайдалануына тыйым салынады.</w:t>
      </w:r>
    </w:p>
    <w:bookmarkEnd w:id="7"/>
    <w:bookmarkStart w:name="z9" w:id="8"/>
    <w:p>
      <w:pPr>
        <w:spacing w:after="0"/>
        <w:ind w:left="0"/>
        <w:jc w:val="both"/>
      </w:pPr>
      <w:r>
        <w:rPr>
          <w:rFonts w:ascii="Times New Roman"/>
          <w:b w:val="false"/>
          <w:i w:val="false"/>
          <w:color w:val="000000"/>
          <w:sz w:val="28"/>
        </w:rPr>
        <w:t>
      ҚРҰҚ-дан алынған облигациялық қарыздардан түскен қаражат облигация эмиссиясы проспектісінде белгіленген нысаналы мақсатқа қатаң сәйкестікте пайдаланылуы тиіс.</w:t>
      </w:r>
    </w:p>
    <w:bookmarkEnd w:id="8"/>
    <w:bookmarkStart w:name="z10" w:id="9"/>
    <w:p>
      <w:pPr>
        <w:spacing w:after="0"/>
        <w:ind w:left="0"/>
        <w:jc w:val="both"/>
      </w:pPr>
      <w:r>
        <w:rPr>
          <w:rFonts w:ascii="Times New Roman"/>
          <w:b w:val="false"/>
          <w:i w:val="false"/>
          <w:color w:val="000000"/>
          <w:sz w:val="28"/>
        </w:rPr>
        <w:t>
      Облигациялық қарыздар түріндегі ҚРҰҚ-дан алынған қаражат мынадай шарттарда бөлінуі тиіс:</w:t>
      </w:r>
    </w:p>
    <w:bookmarkEnd w:id="9"/>
    <w:bookmarkStart w:name="z11" w:id="10"/>
    <w:p>
      <w:pPr>
        <w:spacing w:after="0"/>
        <w:ind w:left="0"/>
        <w:jc w:val="both"/>
      </w:pPr>
      <w:r>
        <w:rPr>
          <w:rFonts w:ascii="Times New Roman"/>
          <w:b w:val="false"/>
          <w:i w:val="false"/>
          <w:color w:val="000000"/>
          <w:sz w:val="28"/>
        </w:rPr>
        <w:t>
      ұлттық валютадағы облигациялық қарыздар - соңғы есепті жылдың соңындағы жағдай бойынша қолда бар соңғы деректерге сәйкес соңғы 10 жылдағы ҚР-дағы орташа жылдық инфляциядан төмен емес мөлшерлеме бойынша;</w:t>
      </w:r>
    </w:p>
    <w:bookmarkEnd w:id="10"/>
    <w:bookmarkStart w:name="z12" w:id="11"/>
    <w:p>
      <w:pPr>
        <w:spacing w:after="0"/>
        <w:ind w:left="0"/>
        <w:jc w:val="both"/>
      </w:pPr>
      <w:r>
        <w:rPr>
          <w:rFonts w:ascii="Times New Roman"/>
          <w:b w:val="false"/>
          <w:i w:val="false"/>
          <w:color w:val="000000"/>
          <w:sz w:val="28"/>
        </w:rPr>
        <w:t>
      АҚШ долларындағы облигациялық қарыздар - ҰБ Басқармасы бекіткен ҚРҰҚ бойынша соңғы тоқсандық есептің деректеріне сәйкес соңғы 10 жылдағы ҚРҰҚ активтерінің орташа жылдық инвестициялық кірістілік мөлшерлемесі бойынша, бірақ тиісті айналым мерзімінде алдыңғы тоқсанның соңындағы жағдай бойынша АҚШ МБҚ жиынтық кірістілігінен төмен емес;</w:t>
      </w:r>
    </w:p>
    <w:bookmarkEnd w:id="11"/>
    <w:bookmarkStart w:name="z1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қарызды нысаналы мақсаты бойынша пайдаланғаннан кейін оны ішінара және/немесе толық мерзімінен бұрын өтеу міндеттемесі.</w:t>
      </w:r>
    </w:p>
    <w:bookmarkEnd w:id="12"/>
    <w:bookmarkStart w:name="z15" w:id="13"/>
    <w:p>
      <w:pPr>
        <w:spacing w:after="0"/>
        <w:ind w:left="0"/>
        <w:jc w:val="both"/>
      </w:pPr>
      <w:r>
        <w:rPr>
          <w:rFonts w:ascii="Times New Roman"/>
          <w:b w:val="false"/>
          <w:i w:val="false"/>
          <w:color w:val="000000"/>
          <w:sz w:val="28"/>
        </w:rPr>
        <w:t>
      ҚРҰҚ есебі мен есептілігінде квазимемлекеттік сектор субъектілерінің борыштық бағалы қағаздарын көрсету халықаралық қаржылық есептілік стандарттарына сәйкес бастапқы тану сәтіндегі әділ (нарықтық) құны бойынша жүзеге асырылады.";</w:t>
      </w:r>
    </w:p>
    <w:bookmarkEnd w:id="13"/>
    <w:bookmarkStart w:name="z16" w:id="14"/>
    <w:p>
      <w:pPr>
        <w:spacing w:after="0"/>
        <w:ind w:left="0"/>
        <w:jc w:val="both"/>
      </w:pPr>
      <w:r>
        <w:rPr>
          <w:rFonts w:ascii="Times New Roman"/>
          <w:b w:val="false"/>
          <w:i w:val="false"/>
          <w:color w:val="000000"/>
          <w:sz w:val="28"/>
        </w:rPr>
        <w:t xml:space="preserve">
      "ҚРҰҚ пайдалану бойынша шектеулер" деген </w:t>
      </w:r>
      <w:r>
        <w:rPr>
          <w:rFonts w:ascii="Times New Roman"/>
          <w:b w:val="false"/>
          <w:i w:val="false"/>
          <w:color w:val="000000"/>
          <w:sz w:val="28"/>
        </w:rPr>
        <w:t>тарауда</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үшінші бөлік мынадай редакцияда жазылсын:</w:t>
      </w:r>
    </w:p>
    <w:bookmarkEnd w:id="15"/>
    <w:bookmarkStart w:name="z18" w:id="16"/>
    <w:p>
      <w:pPr>
        <w:spacing w:after="0"/>
        <w:ind w:left="0"/>
        <w:jc w:val="both"/>
      </w:pPr>
      <w:r>
        <w:rPr>
          <w:rFonts w:ascii="Times New Roman"/>
          <w:b w:val="false"/>
          <w:i w:val="false"/>
          <w:color w:val="000000"/>
          <w:sz w:val="28"/>
        </w:rPr>
        <w:t>
      "Мемлекет басшысының тікелей тапсырмасы бойынша іске асырылатын стратегиялық инфрақұрылымдық жобаларды іске асыру үшін шығарылатын Қордың борыштық бағапы қағаздарын сатып алуды қоспағанда, ҚРҰҚ қаражатын қазақстандық эмитенттердің ішкі қаржы құралдарына инвестициялауды қоса алғанда, ҚРҰҚ қаражатын кез келген өзгеше пайдалануға, сондай-ақ ҚРҰҚ-дан берілетін нысаналы трансферттер есебінен мемлекеттің ағымдағы шығыстарын қаржыландыруға/бірлесіп қаржыландыруға тыйым салынады.".</w:t>
      </w:r>
    </w:p>
    <w:bookmarkEnd w:id="16"/>
    <w:bookmarkStart w:name="z19" w:id="1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