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065b" w14:textId="39006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Қаржылық мониторинг агенттігінің кейбір мәселелері туралы" Қазақстан Республикасы Президентінің 2021 жылғы 20 ақпандағы № 515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2022 жылғы 5 желтоқсандағы № 40 Жарлығы</w:t>
      </w:r>
    </w:p>
    <w:p>
      <w:pPr>
        <w:spacing w:after="0"/>
        <w:ind w:left="0"/>
        <w:jc w:val="both"/>
      </w:pPr>
      <w:r>
        <w:rPr>
          <w:rFonts w:ascii="Times New Roman"/>
          <w:b w:val="false"/>
          <w:i w:val="false"/>
          <w:color w:val="000000"/>
          <w:sz w:val="28"/>
        </w:rPr>
        <w:t>
      ҚАУЛЫ ЕТЕМІН:</w:t>
      </w:r>
    </w:p>
    <w:bookmarkStart w:name="z0" w:id="0"/>
    <w:p>
      <w:pPr>
        <w:spacing w:after="0"/>
        <w:ind w:left="0"/>
        <w:jc w:val="both"/>
      </w:pPr>
      <w:r>
        <w:rPr>
          <w:rFonts w:ascii="Times New Roman"/>
          <w:b w:val="false"/>
          <w:i w:val="false"/>
          <w:color w:val="000000"/>
          <w:sz w:val="28"/>
        </w:rPr>
        <w:t xml:space="preserve">
      1. "Қазақстан Республикасының Қаржылық мониторинг агенттігінің кейбір мәселелері туралы" Қазақстан Республикасы Президентінің 2021 жылғы 20 ақпандағы № 515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4) тармақшасы мынадай редакцияда жазылсын:</w:t>
      </w:r>
    </w:p>
    <w:bookmarkStart w:name="z2" w:id="1"/>
    <w:p>
      <w:pPr>
        <w:spacing w:after="0"/>
        <w:ind w:left="0"/>
        <w:jc w:val="both"/>
      </w:pPr>
      <w:r>
        <w:rPr>
          <w:rFonts w:ascii="Times New Roman"/>
          <w:b w:val="false"/>
          <w:i w:val="false"/>
          <w:color w:val="000000"/>
          <w:sz w:val="28"/>
        </w:rPr>
        <w:t>
      "4) арнаулы атақтар берілетін Агенттік лауазымдарының және оларға сәйкес келетін шекті арнаулы атақтардың тізбесі ("Қызмет бабында пайдалану үшін" деген белгісі бар) бекітілсін.";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Қаржылық мониторинг агенттігі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"9. Заңды тұлғаның орналасқан жері: Қазақстан Республикасы, 010000, Астана қаласы, Сарыарқа ауданы, Бейбітшілік көшесі, 10.";</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25) тармақшасы мынадай редакцияда жазылсын: </w:t>
      </w:r>
    </w:p>
    <w:bookmarkStart w:name="z7" w:id="4"/>
    <w:p>
      <w:pPr>
        <w:spacing w:after="0"/>
        <w:ind w:left="0"/>
        <w:jc w:val="both"/>
      </w:pPr>
      <w:r>
        <w:rPr>
          <w:rFonts w:ascii="Times New Roman"/>
          <w:b w:val="false"/>
          <w:i w:val="false"/>
          <w:color w:val="000000"/>
          <w:sz w:val="28"/>
        </w:rPr>
        <w:t>
      "25) құзыреті шегінде жеке және заңды тұлғалардың жолданымдары бойынша шешімдерді қарау және қабылдау, сондай-ақ осы жолданымдарда көрсетілген жүйелік проблемаларды талдау және анықтау;";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9" w:id="5"/>
    <w:p>
      <w:pPr>
        <w:spacing w:after="0"/>
        <w:ind w:left="0"/>
        <w:jc w:val="both"/>
      </w:pPr>
      <w:r>
        <w:rPr>
          <w:rFonts w:ascii="Times New Roman"/>
          <w:b w:val="false"/>
          <w:i w:val="false"/>
          <w:color w:val="000000"/>
          <w:sz w:val="28"/>
        </w:rPr>
        <w:t>
      "19. Агенттік Төрағасының өкілеттіктері:</w:t>
      </w:r>
    </w:p>
    <w:bookmarkEnd w:id="5"/>
    <w:bookmarkStart w:name="z10" w:id="6"/>
    <w:p>
      <w:pPr>
        <w:spacing w:after="0"/>
        <w:ind w:left="0"/>
        <w:jc w:val="both"/>
      </w:pPr>
      <w:r>
        <w:rPr>
          <w:rFonts w:ascii="Times New Roman"/>
          <w:b w:val="false"/>
          <w:i w:val="false"/>
          <w:color w:val="000000"/>
          <w:sz w:val="28"/>
        </w:rPr>
        <w:t>
      1) Агенттіктің жұмысына басшылық жасауды және қызметін үйлестіруді ұйымдастырады және жүзеге асырады, Агенттіктің аумақтық органдары мен мамандандырылған мемлекеттік мекемесінің қызметін бақылауды жүзеге асырады;</w:t>
      </w:r>
    </w:p>
    <w:bookmarkEnd w:id="6"/>
    <w:bookmarkStart w:name="z11" w:id="7"/>
    <w:p>
      <w:pPr>
        <w:spacing w:after="0"/>
        <w:ind w:left="0"/>
        <w:jc w:val="both"/>
      </w:pPr>
      <w:r>
        <w:rPr>
          <w:rFonts w:ascii="Times New Roman"/>
          <w:b w:val="false"/>
          <w:i w:val="false"/>
          <w:color w:val="000000"/>
          <w:sz w:val="28"/>
        </w:rPr>
        <w:t>
      2) Агенттіктің атынан орындауға міндетті құқықтық актілер, өз құзыреті шегінде – өзге де мемлекеттік органдардың, жеке және заңды тұлғалардың орындауына міндетті нормативтік құқықтық актілер шығарады;</w:t>
      </w:r>
    </w:p>
    <w:bookmarkEnd w:id="7"/>
    <w:bookmarkStart w:name="z12" w:id="8"/>
    <w:p>
      <w:pPr>
        <w:spacing w:after="0"/>
        <w:ind w:left="0"/>
        <w:jc w:val="both"/>
      </w:pPr>
      <w:r>
        <w:rPr>
          <w:rFonts w:ascii="Times New Roman"/>
          <w:b w:val="false"/>
          <w:i w:val="false"/>
          <w:color w:val="000000"/>
          <w:sz w:val="28"/>
        </w:rPr>
        <w:t>
      3) Қазақстан Республикасының заңнамасында белгіленген тәртіппен Агенттіктің қызметкерлерін (жұмыскерлерін), аумақтық органдардың басшыларын және олардың орынбасарларын, сондай-ақ мамандандырылған мемлекеттік мекеменің басшысын лауазымға тағайындайды және лауазымнан босатады;</w:t>
      </w:r>
    </w:p>
    <w:bookmarkEnd w:id="8"/>
    <w:bookmarkStart w:name="z13" w:id="9"/>
    <w:p>
      <w:pPr>
        <w:spacing w:after="0"/>
        <w:ind w:left="0"/>
        <w:jc w:val="both"/>
      </w:pPr>
      <w:r>
        <w:rPr>
          <w:rFonts w:ascii="Times New Roman"/>
          <w:b w:val="false"/>
          <w:i w:val="false"/>
          <w:color w:val="000000"/>
          <w:sz w:val="28"/>
        </w:rPr>
        <w:t>
      4) Қазақстан Республикасының заңнамасында белгіленген тәртіппен Агенттіктің қызметкерлеріне (жұмыскерлеріне), аумақтық органдардың басшыларына және олардың орынбасарларына, сондай-ақ мамандандырылған мемлекеттік мекеменің басшысына тәртіптік жаза қолданады және көтермелеу шараларын қолданады;</w:t>
      </w:r>
    </w:p>
    <w:bookmarkEnd w:id="9"/>
    <w:bookmarkStart w:name="z14" w:id="10"/>
    <w:p>
      <w:pPr>
        <w:spacing w:after="0"/>
        <w:ind w:left="0"/>
        <w:jc w:val="both"/>
      </w:pPr>
      <w:r>
        <w:rPr>
          <w:rFonts w:ascii="Times New Roman"/>
          <w:b w:val="false"/>
          <w:i w:val="false"/>
          <w:color w:val="000000"/>
          <w:sz w:val="28"/>
        </w:rPr>
        <w:t>
      5) Қазақстан Республикасының заңнамасында белгіленген тәртіппен Агенттіктің және оның аумақтық органдарының қызметкерлеріне арнаулы атақтар белгілейді;</w:t>
      </w:r>
    </w:p>
    <w:bookmarkEnd w:id="10"/>
    <w:bookmarkStart w:name="z15" w:id="11"/>
    <w:p>
      <w:pPr>
        <w:spacing w:after="0"/>
        <w:ind w:left="0"/>
        <w:jc w:val="both"/>
      </w:pPr>
      <w:r>
        <w:rPr>
          <w:rFonts w:ascii="Times New Roman"/>
          <w:b w:val="false"/>
          <w:i w:val="false"/>
          <w:color w:val="000000"/>
          <w:sz w:val="28"/>
        </w:rPr>
        <w:t>
      6) Қазақстан Республикасының Президентіне Агенттіктің, оның аумақтық органдары мен мамандандырылған мемлекеттік мекемесінің қызметкерлерін (жұмыскерлерін) мемлекеттік наградалармен марапаттау және олардың жоғары арнаулы атағын белгілеу туралы ұсынулар енгізеді;</w:t>
      </w:r>
    </w:p>
    <w:bookmarkEnd w:id="11"/>
    <w:bookmarkStart w:name="z16" w:id="12"/>
    <w:p>
      <w:pPr>
        <w:spacing w:after="0"/>
        <w:ind w:left="0"/>
        <w:jc w:val="both"/>
      </w:pPr>
      <w:r>
        <w:rPr>
          <w:rFonts w:ascii="Times New Roman"/>
          <w:b w:val="false"/>
          <w:i w:val="false"/>
          <w:color w:val="000000"/>
          <w:sz w:val="28"/>
        </w:rPr>
        <w:t>
      7) қарамағындағы қызметкерлерге (жұмыскерлерге) нұсқаулар мен тапсырмалар береді, Агенттіктің құзыретіне жатқызылған функцияларды жүзеге асыру бойынша өзге де ұйымдастырушылық-өкімдік шараларды қабылдайды;</w:t>
      </w:r>
    </w:p>
    <w:bookmarkEnd w:id="12"/>
    <w:bookmarkStart w:name="z17" w:id="13"/>
    <w:p>
      <w:pPr>
        <w:spacing w:after="0"/>
        <w:ind w:left="0"/>
        <w:jc w:val="both"/>
      </w:pPr>
      <w:r>
        <w:rPr>
          <w:rFonts w:ascii="Times New Roman"/>
          <w:b w:val="false"/>
          <w:i w:val="false"/>
          <w:color w:val="000000"/>
          <w:sz w:val="28"/>
        </w:rPr>
        <w:t>
      8) Агенттіктің аумақтық органдары және мамандандырылған мемлекеттік мекемесі туралы ережелерді бекітеді;</w:t>
      </w:r>
    </w:p>
    <w:bookmarkEnd w:id="13"/>
    <w:bookmarkStart w:name="z18" w:id="14"/>
    <w:p>
      <w:pPr>
        <w:spacing w:after="0"/>
        <w:ind w:left="0"/>
        <w:jc w:val="both"/>
      </w:pPr>
      <w:r>
        <w:rPr>
          <w:rFonts w:ascii="Times New Roman"/>
          <w:b w:val="false"/>
          <w:i w:val="false"/>
          <w:color w:val="000000"/>
          <w:sz w:val="28"/>
        </w:rPr>
        <w:t>
      9) Қазақстан Республикасының Президенті бекіткен жалпы штат санының лимиті шегінде Агенттіктің аумақтық органдары мен мамандандырылған мемлекеттік мекемесінің құрылымын бекітеді;</w:t>
      </w:r>
    </w:p>
    <w:bookmarkEnd w:id="14"/>
    <w:bookmarkStart w:name="z19" w:id="15"/>
    <w:p>
      <w:pPr>
        <w:spacing w:after="0"/>
        <w:ind w:left="0"/>
        <w:jc w:val="both"/>
      </w:pPr>
      <w:r>
        <w:rPr>
          <w:rFonts w:ascii="Times New Roman"/>
          <w:b w:val="false"/>
          <w:i w:val="false"/>
          <w:color w:val="000000"/>
          <w:sz w:val="28"/>
        </w:rPr>
        <w:t>
      10) Қазақстан Республикасының заңнамасына сәйкес мемлекеттік органдармен және өзге де ұйымдармен қатынастарда Агенттіктің атынан өкілдік етеді;</w:t>
      </w:r>
    </w:p>
    <w:bookmarkEnd w:id="15"/>
    <w:bookmarkStart w:name="z20" w:id="16"/>
    <w:p>
      <w:pPr>
        <w:spacing w:after="0"/>
        <w:ind w:left="0"/>
        <w:jc w:val="both"/>
      </w:pPr>
      <w:r>
        <w:rPr>
          <w:rFonts w:ascii="Times New Roman"/>
          <w:b w:val="false"/>
          <w:i w:val="false"/>
          <w:color w:val="000000"/>
          <w:sz w:val="28"/>
        </w:rPr>
        <w:t>
      11) Агенттіктің жанынан консультативтік-кеңесші органдар құрады;</w:t>
      </w:r>
    </w:p>
    <w:bookmarkEnd w:id="16"/>
    <w:bookmarkStart w:name="z21" w:id="17"/>
    <w:p>
      <w:pPr>
        <w:spacing w:after="0"/>
        <w:ind w:left="0"/>
        <w:jc w:val="both"/>
      </w:pPr>
      <w:r>
        <w:rPr>
          <w:rFonts w:ascii="Times New Roman"/>
          <w:b w:val="false"/>
          <w:i w:val="false"/>
          <w:color w:val="000000"/>
          <w:sz w:val="28"/>
        </w:rPr>
        <w:t xml:space="preserve">
      12) кадрлық қамтамасыз ету нәтижелерін және кадр саясаты субъектілерінің жұмыс сапасын бағалау әдістемесін бекітеді; </w:t>
      </w:r>
    </w:p>
    <w:bookmarkEnd w:id="17"/>
    <w:bookmarkStart w:name="z22" w:id="18"/>
    <w:p>
      <w:pPr>
        <w:spacing w:after="0"/>
        <w:ind w:left="0"/>
        <w:jc w:val="both"/>
      </w:pPr>
      <w:r>
        <w:rPr>
          <w:rFonts w:ascii="Times New Roman"/>
          <w:b w:val="false"/>
          <w:i w:val="false"/>
          <w:color w:val="000000"/>
          <w:sz w:val="28"/>
        </w:rPr>
        <w:t>
      13) кәсіптік құзыреттерді, түйінді көрсеткіштерді айқындау және бәсекеге қабілеттілік көрсеткішін есептеу тәртібі мен әдістерін бекітеді;</w:t>
      </w:r>
    </w:p>
    <w:bookmarkEnd w:id="18"/>
    <w:bookmarkStart w:name="z23" w:id="19"/>
    <w:p>
      <w:pPr>
        <w:spacing w:after="0"/>
        <w:ind w:left="0"/>
        <w:jc w:val="both"/>
      </w:pPr>
      <w:r>
        <w:rPr>
          <w:rFonts w:ascii="Times New Roman"/>
          <w:b w:val="false"/>
          <w:i w:val="false"/>
          <w:color w:val="000000"/>
          <w:sz w:val="28"/>
        </w:rPr>
        <w:t>
      14) құқық қорғау органдары басшыларының бірлескен нормативтік құқықтық актісімен прокуратура органдарына, сыбайлас жемқорлыққа қарсы қызметке және экономикалық тергеп-тексеру қызметіне жұмысқа кіретін адамдар үшін бастапқы кәсіптік даярлыққа іріктеу тәртібін және одан өту шарттарын, сондай-ақ оларды бастапқы кәсіптік даярлықтан шығарып жіберу негіздерін айқындайды;</w:t>
      </w:r>
    </w:p>
    <w:bookmarkEnd w:id="19"/>
    <w:bookmarkStart w:name="z24" w:id="20"/>
    <w:p>
      <w:pPr>
        <w:spacing w:after="0"/>
        <w:ind w:left="0"/>
        <w:jc w:val="both"/>
      </w:pPr>
      <w:r>
        <w:rPr>
          <w:rFonts w:ascii="Times New Roman"/>
          <w:b w:val="false"/>
          <w:i w:val="false"/>
          <w:color w:val="000000"/>
          <w:sz w:val="28"/>
        </w:rPr>
        <w:t xml:space="preserve">
      15) құқық қорғау органдары басшыларының бірлескен нормативтік құқықтық актісімен конкурстық комиссияны қалыптастыру және оның жұмыс істеу тәртібін, конкурс кезеңдерін өткізу мерзімдерін, сондай-ақ конкурсқа қатысуға қажетті құжаттардың тізбесін айқындайды; </w:t>
      </w:r>
    </w:p>
    <w:bookmarkEnd w:id="20"/>
    <w:bookmarkStart w:name="z25" w:id="21"/>
    <w:p>
      <w:pPr>
        <w:spacing w:after="0"/>
        <w:ind w:left="0"/>
        <w:jc w:val="both"/>
      </w:pPr>
      <w:r>
        <w:rPr>
          <w:rFonts w:ascii="Times New Roman"/>
          <w:b w:val="false"/>
          <w:i w:val="false"/>
          <w:color w:val="000000"/>
          <w:sz w:val="28"/>
        </w:rPr>
        <w:t>
      16) құқық қорғау қызметіне алғаш рет кіретін адамдар үшін тәлімгерлікті ұйымдастыру тәртібі мен мерзімдерін айқындайды;</w:t>
      </w:r>
    </w:p>
    <w:bookmarkEnd w:id="21"/>
    <w:bookmarkStart w:name="z26" w:id="22"/>
    <w:p>
      <w:pPr>
        <w:spacing w:after="0"/>
        <w:ind w:left="0"/>
        <w:jc w:val="both"/>
      </w:pPr>
      <w:r>
        <w:rPr>
          <w:rFonts w:ascii="Times New Roman"/>
          <w:b w:val="false"/>
          <w:i w:val="false"/>
          <w:color w:val="000000"/>
          <w:sz w:val="28"/>
        </w:rPr>
        <w:t>
      17) ұстап алынғандар мен қамауға алынған адамдарды айдауылмен алып жүру тәртібін бекітеді;</w:t>
      </w:r>
    </w:p>
    <w:bookmarkEnd w:id="22"/>
    <w:bookmarkStart w:name="z27" w:id="23"/>
    <w:p>
      <w:pPr>
        <w:spacing w:after="0"/>
        <w:ind w:left="0"/>
        <w:jc w:val="both"/>
      </w:pPr>
      <w:r>
        <w:rPr>
          <w:rFonts w:ascii="Times New Roman"/>
          <w:b w:val="false"/>
          <w:i w:val="false"/>
          <w:color w:val="000000"/>
          <w:sz w:val="28"/>
        </w:rPr>
        <w:t>
      18) аға басшы құрамның арнаулы атағын бір сатыға төмендету туралы шешім қабылдайды;</w:t>
      </w:r>
    </w:p>
    <w:bookmarkEnd w:id="23"/>
    <w:bookmarkStart w:name="z28" w:id="24"/>
    <w:p>
      <w:pPr>
        <w:spacing w:after="0"/>
        <w:ind w:left="0"/>
        <w:jc w:val="both"/>
      </w:pPr>
      <w:r>
        <w:rPr>
          <w:rFonts w:ascii="Times New Roman"/>
          <w:b w:val="false"/>
          <w:i w:val="false"/>
          <w:color w:val="000000"/>
          <w:sz w:val="28"/>
        </w:rPr>
        <w:t xml:space="preserve">
      19) полковникке дейінгі арнаулы атақтардан айыру туралы шешім қабылдайды; </w:t>
      </w:r>
    </w:p>
    <w:bookmarkEnd w:id="24"/>
    <w:bookmarkStart w:name="z29" w:id="25"/>
    <w:p>
      <w:pPr>
        <w:spacing w:after="0"/>
        <w:ind w:left="0"/>
        <w:jc w:val="both"/>
      </w:pPr>
      <w:r>
        <w:rPr>
          <w:rFonts w:ascii="Times New Roman"/>
          <w:b w:val="false"/>
          <w:i w:val="false"/>
          <w:color w:val="000000"/>
          <w:sz w:val="28"/>
        </w:rPr>
        <w:t>
      20) атқаратын штаттық лауазымына қарамастан, арнаулы атағы төмендетілген қызметкерлердің бұрынғы арнаулы атағын, бірақ арнаулы атағы төмендетілген күннен бастап алты айдан кейін қалпына келтіру туралы шешім қабылдайды;</w:t>
      </w:r>
    </w:p>
    <w:bookmarkEnd w:id="25"/>
    <w:bookmarkStart w:name="z30" w:id="26"/>
    <w:p>
      <w:pPr>
        <w:spacing w:after="0"/>
        <w:ind w:left="0"/>
        <w:jc w:val="both"/>
      </w:pPr>
      <w:r>
        <w:rPr>
          <w:rFonts w:ascii="Times New Roman"/>
          <w:b w:val="false"/>
          <w:i w:val="false"/>
          <w:color w:val="000000"/>
          <w:sz w:val="28"/>
        </w:rPr>
        <w:t>
      21) мемлекеттік қызмет істері жөніндегі уәкілетті органмен келісім бойынша құқық қорғау органдары лауазымдарының санаттарына қойылатын үлгілік біліктілік талаптарының негізінде лауазымдар санаттарына қойылатын біліктілік талаптарын бекітеді;</w:t>
      </w:r>
    </w:p>
    <w:bookmarkEnd w:id="26"/>
    <w:bookmarkStart w:name="z31" w:id="27"/>
    <w:p>
      <w:pPr>
        <w:spacing w:after="0"/>
        <w:ind w:left="0"/>
        <w:jc w:val="both"/>
      </w:pPr>
      <w:r>
        <w:rPr>
          <w:rFonts w:ascii="Times New Roman"/>
          <w:b w:val="false"/>
          <w:i w:val="false"/>
          <w:color w:val="000000"/>
          <w:sz w:val="28"/>
        </w:rPr>
        <w:t>
      22) құқық қорғау органын уақтылы және толық жасақтау үшін кадрлық болжам әдістемесін бекітеді;</w:t>
      </w:r>
    </w:p>
    <w:bookmarkEnd w:id="27"/>
    <w:bookmarkStart w:name="z32" w:id="28"/>
    <w:p>
      <w:pPr>
        <w:spacing w:after="0"/>
        <w:ind w:left="0"/>
        <w:jc w:val="both"/>
      </w:pPr>
      <w:r>
        <w:rPr>
          <w:rFonts w:ascii="Times New Roman"/>
          <w:b w:val="false"/>
          <w:i w:val="false"/>
          <w:color w:val="000000"/>
          <w:sz w:val="28"/>
        </w:rPr>
        <w:t>
      23) құқық қорғау қызметінің учаскелерінде, бағыттарында іс-қимылдарды ретке келтірудің оңтайлы дәрежесіне қол жеткізу мақсатында жұмыс стандарттарын (қызметкердің нақты жұмыс учаскесіндегі қызметінің алгоритмі, қағидалары мен нәтижелеріне қойылатын талаптар) белгілеу тәртібін бекітеді;</w:t>
      </w:r>
    </w:p>
    <w:bookmarkEnd w:id="28"/>
    <w:bookmarkStart w:name="z33" w:id="29"/>
    <w:p>
      <w:pPr>
        <w:spacing w:after="0"/>
        <w:ind w:left="0"/>
        <w:jc w:val="both"/>
      </w:pPr>
      <w:r>
        <w:rPr>
          <w:rFonts w:ascii="Times New Roman"/>
          <w:b w:val="false"/>
          <w:i w:val="false"/>
          <w:color w:val="000000"/>
          <w:sz w:val="28"/>
        </w:rPr>
        <w:t>
      24) ротациялауға жататын басшы лауазымдардың тізбесін және оларды ауыстыру тәртібін айқындайды;</w:t>
      </w:r>
    </w:p>
    <w:bookmarkEnd w:id="29"/>
    <w:bookmarkStart w:name="z34" w:id="30"/>
    <w:p>
      <w:pPr>
        <w:spacing w:after="0"/>
        <w:ind w:left="0"/>
        <w:jc w:val="both"/>
      </w:pPr>
      <w:r>
        <w:rPr>
          <w:rFonts w:ascii="Times New Roman"/>
          <w:b w:val="false"/>
          <w:i w:val="false"/>
          <w:color w:val="000000"/>
          <w:sz w:val="28"/>
        </w:rPr>
        <w:t xml:space="preserve">
      25) конкурстық негізде орналасатын басшы лауазымдардың тізбесін, жоғары тұрған басшы лауазымдарға конкурс өткізу шарттары мен тәртібін айқындайды; </w:t>
      </w:r>
    </w:p>
    <w:bookmarkEnd w:id="30"/>
    <w:bookmarkStart w:name="z35" w:id="31"/>
    <w:p>
      <w:pPr>
        <w:spacing w:after="0"/>
        <w:ind w:left="0"/>
        <w:jc w:val="both"/>
      </w:pPr>
      <w:r>
        <w:rPr>
          <w:rFonts w:ascii="Times New Roman"/>
          <w:b w:val="false"/>
          <w:i w:val="false"/>
          <w:color w:val="000000"/>
          <w:sz w:val="28"/>
        </w:rPr>
        <w:t>
      26) кадр резервін қалыптастыру тәртібін, кадр резервіне алынатын қызметкерлердің біліктілігіне қойылатын талаптарды және кадр резервіне алынған қызметкерлердің ведомстволық дерекқорымен жұмыс істеу тәртібін айқындайды;</w:t>
      </w:r>
    </w:p>
    <w:bookmarkEnd w:id="31"/>
    <w:bookmarkStart w:name="z36" w:id="32"/>
    <w:p>
      <w:pPr>
        <w:spacing w:after="0"/>
        <w:ind w:left="0"/>
        <w:jc w:val="both"/>
      </w:pPr>
      <w:r>
        <w:rPr>
          <w:rFonts w:ascii="Times New Roman"/>
          <w:b w:val="false"/>
          <w:i w:val="false"/>
          <w:color w:val="000000"/>
          <w:sz w:val="28"/>
        </w:rPr>
        <w:t>
      27) қызметкерлердің кәсіптік қызметтік және дене даярлығын ұйымдастырудың мазмұны мен тәртібін белгілейді;</w:t>
      </w:r>
    </w:p>
    <w:bookmarkEnd w:id="32"/>
    <w:bookmarkStart w:name="z37" w:id="33"/>
    <w:p>
      <w:pPr>
        <w:spacing w:after="0"/>
        <w:ind w:left="0"/>
        <w:jc w:val="both"/>
      </w:pPr>
      <w:r>
        <w:rPr>
          <w:rFonts w:ascii="Times New Roman"/>
          <w:b w:val="false"/>
          <w:i w:val="false"/>
          <w:color w:val="000000"/>
          <w:sz w:val="28"/>
        </w:rPr>
        <w:t>
      28) қызметкерлерді кәсіптік даярлауды, қайта даярлауды және олардың біліктілігін арттыруды жүзеге асырудың мазмұны мен тәртібін айқындайды;</w:t>
      </w:r>
    </w:p>
    <w:bookmarkEnd w:id="33"/>
    <w:bookmarkStart w:name="z38" w:id="34"/>
    <w:p>
      <w:pPr>
        <w:spacing w:after="0"/>
        <w:ind w:left="0"/>
        <w:jc w:val="both"/>
      </w:pPr>
      <w:r>
        <w:rPr>
          <w:rFonts w:ascii="Times New Roman"/>
          <w:b w:val="false"/>
          <w:i w:val="false"/>
          <w:color w:val="000000"/>
          <w:sz w:val="28"/>
        </w:rPr>
        <w:t>
      29) қызметкердің дербес деректері қамтылатын жеке істерді жүргізу тәртібін бекітеді;</w:t>
      </w:r>
    </w:p>
    <w:bookmarkEnd w:id="34"/>
    <w:bookmarkStart w:name="z39" w:id="35"/>
    <w:p>
      <w:pPr>
        <w:spacing w:after="0"/>
        <w:ind w:left="0"/>
        <w:jc w:val="both"/>
      </w:pPr>
      <w:r>
        <w:rPr>
          <w:rFonts w:ascii="Times New Roman"/>
          <w:b w:val="false"/>
          <w:i w:val="false"/>
          <w:color w:val="000000"/>
          <w:sz w:val="28"/>
        </w:rPr>
        <w:t>
      30) қызметтік қажеттілік болған жағдайда, органның қарамағындағы қызметкерге органның құрылымдық бөлімшесінің басшысын бекітіп бере отырып, оған органның алдына қойылған міндеттер мен функцияларды орындау жөніндегі қызметтік міндеттерді жүктеуге құқылы;</w:t>
      </w:r>
    </w:p>
    <w:bookmarkEnd w:id="35"/>
    <w:bookmarkStart w:name="z40" w:id="36"/>
    <w:p>
      <w:pPr>
        <w:spacing w:after="0"/>
        <w:ind w:left="0"/>
        <w:jc w:val="both"/>
      </w:pPr>
      <w:r>
        <w:rPr>
          <w:rFonts w:ascii="Times New Roman"/>
          <w:b w:val="false"/>
          <w:i w:val="false"/>
          <w:color w:val="000000"/>
          <w:sz w:val="28"/>
        </w:rPr>
        <w:t>
      31) аттестатталуға жататын қызметкердің Қазақстан Республикасының заңнамасын білуге және логикалық ойлауға компьютерлік тестілеуден өту тәртібі мен шарттарын, кәсіптік жарамдылығын айқындау жөніндегі нормативтерді, сондай-ақ лауазымдар санаттары үшін шекті мәндерді белгілейді;</w:t>
      </w:r>
    </w:p>
    <w:bookmarkEnd w:id="36"/>
    <w:bookmarkStart w:name="z41" w:id="37"/>
    <w:p>
      <w:pPr>
        <w:spacing w:after="0"/>
        <w:ind w:left="0"/>
        <w:jc w:val="both"/>
      </w:pPr>
      <w:r>
        <w:rPr>
          <w:rFonts w:ascii="Times New Roman"/>
          <w:b w:val="false"/>
          <w:i w:val="false"/>
          <w:color w:val="000000"/>
          <w:sz w:val="28"/>
        </w:rPr>
        <w:t>
      32) жеке құраммен тәрбиелік, психологиялық және идеологиялық жұмысты ұйымдастыру тәртібін айқындайды;</w:t>
      </w:r>
    </w:p>
    <w:bookmarkEnd w:id="37"/>
    <w:bookmarkStart w:name="z42" w:id="38"/>
    <w:p>
      <w:pPr>
        <w:spacing w:after="0"/>
        <w:ind w:left="0"/>
        <w:jc w:val="both"/>
      </w:pPr>
      <w:r>
        <w:rPr>
          <w:rFonts w:ascii="Times New Roman"/>
          <w:b w:val="false"/>
          <w:i w:val="false"/>
          <w:color w:val="000000"/>
          <w:sz w:val="28"/>
        </w:rPr>
        <w:t>
      33) бөлімшелердегі моральдық-психологиялық ахуалдың жай-күйіне жыл сайынғы әлеуметтанушылық мониторинг жүргізудің тәртібі мен әдістемесін айқындайды;</w:t>
      </w:r>
    </w:p>
    <w:bookmarkEnd w:id="38"/>
    <w:bookmarkStart w:name="z43" w:id="39"/>
    <w:p>
      <w:pPr>
        <w:spacing w:after="0"/>
        <w:ind w:left="0"/>
        <w:jc w:val="both"/>
      </w:pPr>
      <w:r>
        <w:rPr>
          <w:rFonts w:ascii="Times New Roman"/>
          <w:b w:val="false"/>
          <w:i w:val="false"/>
          <w:color w:val="000000"/>
          <w:sz w:val="28"/>
        </w:rPr>
        <w:t>
      34) тікелей басшысының ұсынуы негізінде комиссияда қарамастан қызметкерді көтермелеу туралы шешім қабылдайды;</w:t>
      </w:r>
    </w:p>
    <w:bookmarkEnd w:id="39"/>
    <w:bookmarkStart w:name="z44" w:id="40"/>
    <w:p>
      <w:pPr>
        <w:spacing w:after="0"/>
        <w:ind w:left="0"/>
        <w:jc w:val="both"/>
      </w:pPr>
      <w:r>
        <w:rPr>
          <w:rFonts w:ascii="Times New Roman"/>
          <w:b w:val="false"/>
          <w:i w:val="false"/>
          <w:color w:val="000000"/>
          <w:sz w:val="28"/>
        </w:rPr>
        <w:t>
      35) қызметкерге жаза қолдану кезінде өзге де мән-жайларды жеңілдетуші деп таниды;</w:t>
      </w:r>
    </w:p>
    <w:bookmarkEnd w:id="40"/>
    <w:bookmarkStart w:name="z45" w:id="41"/>
    <w:p>
      <w:pPr>
        <w:spacing w:after="0"/>
        <w:ind w:left="0"/>
        <w:jc w:val="both"/>
      </w:pPr>
      <w:r>
        <w:rPr>
          <w:rFonts w:ascii="Times New Roman"/>
          <w:b w:val="false"/>
          <w:i w:val="false"/>
          <w:color w:val="000000"/>
          <w:sz w:val="28"/>
        </w:rPr>
        <w:t>
      36) қызметкерлерге қызмет өткерудің ерекше шарттары үшін үстемеақылар, сондай-ақ басқа да үстемеақылар, қосымша ақылар белгілеу тәртібін бекітеді;</w:t>
      </w:r>
    </w:p>
    <w:bookmarkEnd w:id="41"/>
    <w:bookmarkStart w:name="z46" w:id="42"/>
    <w:p>
      <w:pPr>
        <w:spacing w:after="0"/>
        <w:ind w:left="0"/>
        <w:jc w:val="both"/>
      </w:pPr>
      <w:r>
        <w:rPr>
          <w:rFonts w:ascii="Times New Roman"/>
          <w:b w:val="false"/>
          <w:i w:val="false"/>
          <w:color w:val="000000"/>
          <w:sz w:val="28"/>
        </w:rPr>
        <w:t>
      37) Қазақстан Республикасының заңнамасына сәйкес өзге де өкілеттіктерді жүзеге асырады.</w:t>
      </w:r>
    </w:p>
    <w:bookmarkEnd w:id="42"/>
    <w:bookmarkStart w:name="z47" w:id="43"/>
    <w:p>
      <w:pPr>
        <w:spacing w:after="0"/>
        <w:ind w:left="0"/>
        <w:jc w:val="both"/>
      </w:pPr>
      <w:r>
        <w:rPr>
          <w:rFonts w:ascii="Times New Roman"/>
          <w:b w:val="false"/>
          <w:i w:val="false"/>
          <w:color w:val="000000"/>
          <w:sz w:val="28"/>
        </w:rPr>
        <w:t>
      Агенттік Төрағасы болмаған кезеңде оның өкілеттіктерін атқаруды қолданыстағы заңнамаға сәйкес оны алмастыратын адам жүзеге асырады.";</w:t>
      </w:r>
    </w:p>
    <w:bookmarkEnd w:id="43"/>
    <w:bookmarkStart w:name="z48" w:id="44"/>
    <w:p>
      <w:pPr>
        <w:spacing w:after="0"/>
        <w:ind w:left="0"/>
        <w:jc w:val="both"/>
      </w:pPr>
      <w:r>
        <w:rPr>
          <w:rFonts w:ascii="Times New Roman"/>
          <w:b w:val="false"/>
          <w:i w:val="false"/>
          <w:color w:val="000000"/>
          <w:sz w:val="28"/>
        </w:rPr>
        <w:t xml:space="preserve">
      Агенттіктің аумақтық органдарының –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50" w:id="45"/>
    <w:p>
      <w:pPr>
        <w:spacing w:after="0"/>
        <w:ind w:left="0"/>
        <w:jc w:val="both"/>
      </w:pPr>
      <w:r>
        <w:rPr>
          <w:rFonts w:ascii="Times New Roman"/>
          <w:b w:val="false"/>
          <w:i w:val="false"/>
          <w:color w:val="000000"/>
          <w:sz w:val="28"/>
        </w:rPr>
        <w:t>
      "Қазақстан Республикасы Қаржылық мониторинг агенттігінің Астана қаласы бойынша экономикалық тергеп-тексеру департаменті;";</w:t>
      </w:r>
    </w:p>
    <w:bookmarkEnd w:id="45"/>
    <w:bookmarkStart w:name="z51" w:id="46"/>
    <w:p>
      <w:pPr>
        <w:spacing w:after="0"/>
        <w:ind w:left="0"/>
        <w:jc w:val="both"/>
      </w:pPr>
      <w:r>
        <w:rPr>
          <w:rFonts w:ascii="Times New Roman"/>
          <w:b w:val="false"/>
          <w:i w:val="false"/>
          <w:color w:val="000000"/>
          <w:sz w:val="28"/>
        </w:rPr>
        <w:t>
      жоғарыда аталған Жарлықпен бекітілген біліктілік сыныптары белгіленетін Қазақстан Республикасы Қаржылық мониторинг агенттігінің лауазымдарының және оларға сәйкес келетін шекті біліктілік сыныптарының тізбесі осы Жарлыққа қосымшаға ("Қызметтік пайдалану үшін" деген белгісі бар) сәйкес жаңа редакцияда жазылсын.</w:t>
      </w:r>
    </w:p>
    <w:bookmarkEnd w:id="46"/>
    <w:bookmarkStart w:name="z52" w:id="47"/>
    <w:p>
      <w:pPr>
        <w:spacing w:after="0"/>
        <w:ind w:left="0"/>
        <w:jc w:val="both"/>
      </w:pPr>
      <w:r>
        <w:rPr>
          <w:rFonts w:ascii="Times New Roman"/>
          <w:b w:val="false"/>
          <w:i w:val="false"/>
          <w:color w:val="000000"/>
          <w:sz w:val="28"/>
        </w:rPr>
        <w:t>
      2. Қазақстан Республикасының Қаржылық мониторинг агенттігі Қазақстан Республикасының заңнамасында белгіленген тәртіппен осы Жарлықтан туындайтын шараларды қабылдасын.</w:t>
      </w:r>
    </w:p>
    <w:bookmarkEnd w:id="47"/>
    <w:bookmarkStart w:name="z53" w:id="48"/>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