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47cb" w14:textId="60a4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29 қыркүйектегі № 666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Республнкасының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актілерінін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"Астана" халықаралық қаржы орталығын басқару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Кеңестің шетелдік мүшелері шет елдерде Орталықтың мүдделерін ілгерілетеді және шет мемлекеттердің мемлекеттік органдарымен және ұйымдарымен, халықаралық қаржы орталықтарымен, халықаралық ұйымдармен, сондай-ақ шет мемлекеттердегі бизнес-қауымдастықтармен, жеке және заңды тұлғалармен қарым-қатынасты дамытады.";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"Астана" халықаралық қаржы орталығын басқару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Банкінің Төрағасы" деген жолдан кейін мынадай мазмұндағы жолдармен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- Сыртқы істер министрі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агенттігінің төрағасы".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