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d5a5" w14:textId="2fbd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"Президенттік жастар кадр резервінің кейбір мәселелері туралы" Қазақстан Республикасы Президентінің 2019 жылғы 27 тамыздағы № 141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18 мамырдағы № 580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Президентінің жанындағы Жастар кадр резерві жөніндегі ұлттық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жоғарыда аталған Жарлықпен бекітілген Президенттік жастар кадр резервін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18 мамырдағы</w:t>
            </w:r>
            <w:r>
              <w:br/>
            </w:r>
            <w:r>
              <w:rPr>
                <w:rFonts w:ascii="Times New Roman"/>
                <w:b w:val="false"/>
                <w:i w:val="false"/>
                <w:color w:val="000000"/>
                <w:sz w:val="20"/>
              </w:rPr>
              <w:t>№ 580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Президентінің жанындағы Жастар кадр резерві жөніндегі ұлттық комиссияның ҚҰРАМЫ</w:t>
      </w:r>
    </w:p>
    <w:bookmarkEnd w:id="5"/>
    <w:p>
      <w:pPr>
        <w:spacing w:after="0"/>
        <w:ind w:left="0"/>
        <w:jc w:val="both"/>
      </w:pPr>
      <w:r>
        <w:rPr>
          <w:rFonts w:ascii="Times New Roman"/>
          <w:b w:val="false"/>
          <w:i w:val="false"/>
          <w:color w:val="000000"/>
          <w:sz w:val="28"/>
        </w:rPr>
        <w:t>
      Қазақстан Республикасының Президенті Əкімшілігінің Басшысы, комиссия төрағасы</w:t>
      </w:r>
    </w:p>
    <w:p>
      <w:pPr>
        <w:spacing w:after="0"/>
        <w:ind w:left="0"/>
        <w:jc w:val="both"/>
      </w:pPr>
      <w:r>
        <w:rPr>
          <w:rFonts w:ascii="Times New Roman"/>
          <w:b w:val="false"/>
          <w:i w:val="false"/>
          <w:color w:val="000000"/>
          <w:sz w:val="28"/>
        </w:rPr>
        <w:t>
      Қазақстан Республикасы Президенті Кеңсесінің бастығы, комиссия төрағасының орынбасары</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төрағасы, комиссия төрағасының орынбасары</w:t>
      </w:r>
    </w:p>
    <w:p>
      <w:pPr>
        <w:spacing w:after="0"/>
        <w:ind w:left="0"/>
        <w:jc w:val="both"/>
      </w:pPr>
      <w:r>
        <w:rPr>
          <w:rFonts w:ascii="Times New Roman"/>
          <w:b w:val="false"/>
          <w:i w:val="false"/>
          <w:color w:val="000000"/>
          <w:sz w:val="28"/>
        </w:rPr>
        <w:t>
      Қазақстан Республикасы Президенті Əкімшілігі Басшысының өңірлік саясат мəселелеріне жетекшілік етуші орынбасары, комиссия мүшесі</w:t>
      </w:r>
    </w:p>
    <w:p>
      <w:pPr>
        <w:spacing w:after="0"/>
        <w:ind w:left="0"/>
        <w:jc w:val="both"/>
      </w:pPr>
      <w:r>
        <w:rPr>
          <w:rFonts w:ascii="Times New Roman"/>
          <w:b w:val="false"/>
          <w:i w:val="false"/>
          <w:color w:val="000000"/>
          <w:sz w:val="28"/>
        </w:rPr>
        <w:t>
      Қазақстан Республикасы Президентінің саяси мәселелер жөніндегі көмекшісі, комиссия мүшесі</w:t>
      </w:r>
    </w:p>
    <w:p>
      <w:pPr>
        <w:spacing w:after="0"/>
        <w:ind w:left="0"/>
        <w:jc w:val="both"/>
      </w:pPr>
      <w:r>
        <w:rPr>
          <w:rFonts w:ascii="Times New Roman"/>
          <w:b w:val="false"/>
          <w:i w:val="false"/>
          <w:color w:val="000000"/>
          <w:sz w:val="28"/>
        </w:rPr>
        <w:t>
      Қазақстан Республикасы Премьер-Министрі Кеңсесінің Басшысы, комиссия мүшесі</w:t>
      </w:r>
    </w:p>
    <w:p>
      <w:pPr>
        <w:spacing w:after="0"/>
        <w:ind w:left="0"/>
        <w:jc w:val="both"/>
      </w:pPr>
      <w:r>
        <w:rPr>
          <w:rFonts w:ascii="Times New Roman"/>
          <w:b w:val="false"/>
          <w:i w:val="false"/>
          <w:color w:val="000000"/>
          <w:sz w:val="28"/>
        </w:rPr>
        <w:t>
      Қазақстан Республикасы Президенті Əкімшілігінің Мемлекеттік басқару бөлімінің меңгерушісі, комиссия мүшесі</w:t>
      </w:r>
    </w:p>
    <w:p>
      <w:pPr>
        <w:spacing w:after="0"/>
        <w:ind w:left="0"/>
        <w:jc w:val="both"/>
      </w:pPr>
      <w:r>
        <w:rPr>
          <w:rFonts w:ascii="Times New Roman"/>
          <w:b w:val="false"/>
          <w:i w:val="false"/>
          <w:color w:val="000000"/>
          <w:sz w:val="28"/>
        </w:rPr>
        <w:t>
      Қазақстан Республикасының Президенті жанындағы Мемлекеттік басқару академиясының ректоры, комиссия мүшесі</w:t>
      </w:r>
    </w:p>
    <w:p>
      <w:pPr>
        <w:spacing w:after="0"/>
        <w:ind w:left="0"/>
        <w:jc w:val="both"/>
      </w:pPr>
      <w:r>
        <w:rPr>
          <w:rFonts w:ascii="Times New Roman"/>
          <w:b w:val="false"/>
          <w:i w:val="false"/>
          <w:color w:val="000000"/>
          <w:sz w:val="28"/>
        </w:rPr>
        <w:t>
      Қазақстан Республикасы Президенті Əкімшілігінің Мемлекеттік қызмет жəне кадр саясаты бөлімінің меңгерушісі, комиссияның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18 мамырдағы</w:t>
            </w:r>
            <w:r>
              <w:br/>
            </w:r>
            <w:r>
              <w:rPr>
                <w:rFonts w:ascii="Times New Roman"/>
                <w:b w:val="false"/>
                <w:i w:val="false"/>
                <w:color w:val="000000"/>
                <w:sz w:val="20"/>
              </w:rPr>
              <w:t>№ 580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141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Президенттік жастар кадр резервін қалыптастыру ҚАҒИДАЛАРЫ 1-тарау. Жалпы ережелер</w:t>
      </w:r>
    </w:p>
    <w:bookmarkEnd w:id="6"/>
    <w:bookmarkStart w:name="z9" w:id="7"/>
    <w:p>
      <w:pPr>
        <w:spacing w:after="0"/>
        <w:ind w:left="0"/>
        <w:jc w:val="both"/>
      </w:pPr>
      <w:r>
        <w:rPr>
          <w:rFonts w:ascii="Times New Roman"/>
          <w:b w:val="false"/>
          <w:i w:val="false"/>
          <w:color w:val="000000"/>
          <w:sz w:val="28"/>
        </w:rPr>
        <w:t>
      1. Осы Президенттік жастар кадр резервін қалыптастыру қағидалары (бұдан əрі – Қағидалар) Президенттік жастар кадр резервін (бұдан әрі – Резерв) қалыптастыру тəртібін айқындайды.</w:t>
      </w:r>
    </w:p>
    <w:bookmarkEnd w:id="7"/>
    <w:bookmarkStart w:name="z10" w:id="8"/>
    <w:p>
      <w:pPr>
        <w:spacing w:after="0"/>
        <w:ind w:left="0"/>
        <w:jc w:val="both"/>
      </w:pPr>
      <w:r>
        <w:rPr>
          <w:rFonts w:ascii="Times New Roman"/>
          <w:b w:val="false"/>
          <w:i w:val="false"/>
          <w:color w:val="000000"/>
          <w:sz w:val="28"/>
        </w:rPr>
        <w:t>
      2. Резервке іріктеуді Қазақстан Республикасы Президентінің жанындағы Жастар кадр резерві жөніндегі ұлттық комиссия (бұдан əрі – Ұлттық комиссия) жүзеге асырады.</w:t>
      </w:r>
    </w:p>
    <w:bookmarkEnd w:id="8"/>
    <w:bookmarkStart w:name="z11" w:id="9"/>
    <w:p>
      <w:pPr>
        <w:spacing w:after="0"/>
        <w:ind w:left="0"/>
        <w:jc w:val="both"/>
      </w:pPr>
      <w:r>
        <w:rPr>
          <w:rFonts w:ascii="Times New Roman"/>
          <w:b w:val="false"/>
          <w:i w:val="false"/>
          <w:color w:val="000000"/>
          <w:sz w:val="28"/>
        </w:rPr>
        <w:t>
      3. Резервке іріктеуге отыз бес жастан аспаған, жоғары білімі жəне бес жылдан кем емес еңбек өтілі бар Қазақстан Республикасының азаматтары қатысады.</w:t>
      </w:r>
    </w:p>
    <w:bookmarkEnd w:id="9"/>
    <w:p>
      <w:pPr>
        <w:spacing w:after="0"/>
        <w:ind w:left="0"/>
        <w:jc w:val="both"/>
      </w:pPr>
      <w:r>
        <w:rPr>
          <w:rFonts w:ascii="Times New Roman"/>
          <w:b w:val="false"/>
          <w:i w:val="false"/>
          <w:color w:val="000000"/>
          <w:sz w:val="28"/>
        </w:rPr>
        <w:t>
      Қазақстан Республикасының Президенті тағайындаған адамдар, саяси қызметшілер, "А" корпусының мемлекеттік әкімшілік қызметшілері, Президенттік жастар кадр резервінде тұрған адамдар Резервке іріктеуге қатысуға жіберілмейді.</w:t>
      </w:r>
    </w:p>
    <w:bookmarkStart w:name="z12" w:id="10"/>
    <w:p>
      <w:pPr>
        <w:spacing w:after="0"/>
        <w:ind w:left="0"/>
        <w:jc w:val="both"/>
      </w:pPr>
      <w:r>
        <w:rPr>
          <w:rFonts w:ascii="Times New Roman"/>
          <w:b w:val="false"/>
          <w:i w:val="false"/>
          <w:color w:val="000000"/>
          <w:sz w:val="28"/>
        </w:rPr>
        <w:t>
      4. Резервке алынған адамдар Қазақстан Республикасының заңнамасында белгіленген тәртіппен және жағдайларда Қазақстан Республикасы Президенті жанындағы уәкілетті комиссияның шешімі бойынша мемлекеттік саяси лауазымдарға, А корпусының мемлекеттік әкімшілік лауазымдарына, "Б" корпусының басшылық лауазымдарына және "Б" корпусының А санаттар тобының лауазымдарына тағайындалуы мүмкін.</w:t>
      </w:r>
    </w:p>
    <w:bookmarkEnd w:id="10"/>
    <w:p>
      <w:pPr>
        <w:spacing w:after="0"/>
        <w:ind w:left="0"/>
        <w:jc w:val="both"/>
      </w:pPr>
      <w:r>
        <w:rPr>
          <w:rFonts w:ascii="Times New Roman"/>
          <w:b w:val="false"/>
          <w:i w:val="false"/>
          <w:color w:val="000000"/>
          <w:sz w:val="28"/>
        </w:rPr>
        <w:t>
      Осы тармақта көрсетілген лауазымдарға тағайындау Резервке алынған адамдардың қатарынан, сондай-ақ Қазақстан Республикасының заңнамасында белгіленген тəртіппен өзге де адамдардың қатарынан жүзеге асырылуы мүмкін.</w:t>
      </w:r>
    </w:p>
    <w:bookmarkStart w:name="z13" w:id="11"/>
    <w:p>
      <w:pPr>
        <w:spacing w:after="0"/>
        <w:ind w:left="0"/>
        <w:jc w:val="both"/>
      </w:pPr>
      <w:r>
        <w:rPr>
          <w:rFonts w:ascii="Times New Roman"/>
          <w:b w:val="false"/>
          <w:i w:val="false"/>
          <w:color w:val="000000"/>
          <w:sz w:val="28"/>
        </w:rPr>
        <w:t xml:space="preserve">
      5. Осы Қағидалар Қазақстан Республикасының Қарулы Күштеріндегі, басқа да əскерлері мен əскери құралымдарындағы, сондай-ақ "Қазақстан Республикасы құқық қорғау жəне арнаулы мемлекеттік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Жарлығына</w:t>
      </w:r>
      <w:r>
        <w:rPr>
          <w:rFonts w:ascii="Times New Roman"/>
          <w:b w:val="false"/>
          <w:i w:val="false"/>
          <w:color w:val="000000"/>
          <w:sz w:val="28"/>
        </w:rPr>
        <w:t xml:space="preserve"> сəйкес жүзеге асырылатын құқық қорғау жəне арнаулы мемлекеттік органдардағы басшы лауазымдарға орналасу мəселелерін реттемейді.</w:t>
      </w:r>
    </w:p>
    <w:bookmarkEnd w:id="11"/>
    <w:bookmarkStart w:name="z14" w:id="12"/>
    <w:p>
      <w:pPr>
        <w:spacing w:after="0"/>
        <w:ind w:left="0"/>
        <w:jc w:val="left"/>
      </w:pPr>
      <w:r>
        <w:rPr>
          <w:rFonts w:ascii="Times New Roman"/>
          <w:b/>
          <w:i w:val="false"/>
          <w:color w:val="000000"/>
        </w:rPr>
        <w:t xml:space="preserve"> 2-тарау. Резервке іріктеу</w:t>
      </w:r>
    </w:p>
    <w:bookmarkEnd w:id="12"/>
    <w:bookmarkStart w:name="z15" w:id="13"/>
    <w:p>
      <w:pPr>
        <w:spacing w:after="0"/>
        <w:ind w:left="0"/>
        <w:jc w:val="both"/>
      </w:pPr>
      <w:r>
        <w:rPr>
          <w:rFonts w:ascii="Times New Roman"/>
          <w:b w:val="false"/>
          <w:i w:val="false"/>
          <w:color w:val="000000"/>
          <w:sz w:val="28"/>
        </w:rPr>
        <w:t>
      6. Резервке іріктеу келесі кезеңдерден тұрады:</w:t>
      </w:r>
    </w:p>
    <w:bookmarkEnd w:id="13"/>
    <w:bookmarkStart w:name="z16" w:id="14"/>
    <w:p>
      <w:pPr>
        <w:spacing w:after="0"/>
        <w:ind w:left="0"/>
        <w:jc w:val="both"/>
      </w:pPr>
      <w:r>
        <w:rPr>
          <w:rFonts w:ascii="Times New Roman"/>
          <w:b w:val="false"/>
          <w:i w:val="false"/>
          <w:color w:val="000000"/>
          <w:sz w:val="28"/>
        </w:rPr>
        <w:t>
      1) кандидаттардың құжаттарын қабылдау;</w:t>
      </w:r>
    </w:p>
    <w:bookmarkEnd w:id="14"/>
    <w:bookmarkStart w:name="z17" w:id="15"/>
    <w:p>
      <w:pPr>
        <w:spacing w:after="0"/>
        <w:ind w:left="0"/>
        <w:jc w:val="both"/>
      </w:pPr>
      <w:r>
        <w:rPr>
          <w:rFonts w:ascii="Times New Roman"/>
          <w:b w:val="false"/>
          <w:i w:val="false"/>
          <w:color w:val="000000"/>
          <w:sz w:val="28"/>
        </w:rPr>
        <w:t>
      2) мәтіндік және сандық ақпаратпен жұмыс істеу қабілетін бағалау;</w:t>
      </w:r>
    </w:p>
    <w:bookmarkEnd w:id="15"/>
    <w:bookmarkStart w:name="z18" w:id="16"/>
    <w:p>
      <w:pPr>
        <w:spacing w:after="0"/>
        <w:ind w:left="0"/>
        <w:jc w:val="both"/>
      </w:pPr>
      <w:r>
        <w:rPr>
          <w:rFonts w:ascii="Times New Roman"/>
          <w:b w:val="false"/>
          <w:i w:val="false"/>
          <w:color w:val="000000"/>
          <w:sz w:val="28"/>
        </w:rPr>
        <w:t>
      3) ситуациялық тапсырмаларды шешу;</w:t>
      </w:r>
    </w:p>
    <w:bookmarkEnd w:id="16"/>
    <w:bookmarkStart w:name="z19" w:id="17"/>
    <w:p>
      <w:pPr>
        <w:spacing w:after="0"/>
        <w:ind w:left="0"/>
        <w:jc w:val="both"/>
      </w:pPr>
      <w:r>
        <w:rPr>
          <w:rFonts w:ascii="Times New Roman"/>
          <w:b w:val="false"/>
          <w:i w:val="false"/>
          <w:color w:val="000000"/>
          <w:sz w:val="28"/>
        </w:rPr>
        <w:t>
      4) құзыреттерді бағалау;</w:t>
      </w:r>
    </w:p>
    <w:bookmarkEnd w:id="17"/>
    <w:bookmarkStart w:name="z20" w:id="18"/>
    <w:p>
      <w:pPr>
        <w:spacing w:after="0"/>
        <w:ind w:left="0"/>
        <w:jc w:val="both"/>
      </w:pPr>
      <w:r>
        <w:rPr>
          <w:rFonts w:ascii="Times New Roman"/>
          <w:b w:val="false"/>
          <w:i w:val="false"/>
          <w:color w:val="000000"/>
          <w:sz w:val="28"/>
        </w:rPr>
        <w:t>
      5) Резервке іріктеу жөніндегі сарапшылық комиссияда (бұдан əрі – Сарапшылық комиссия) кандидаттармен əңгімелесу;</w:t>
      </w:r>
    </w:p>
    <w:bookmarkEnd w:id="18"/>
    <w:bookmarkStart w:name="z21" w:id="19"/>
    <w:p>
      <w:pPr>
        <w:spacing w:after="0"/>
        <w:ind w:left="0"/>
        <w:jc w:val="both"/>
      </w:pPr>
      <w:r>
        <w:rPr>
          <w:rFonts w:ascii="Times New Roman"/>
          <w:b w:val="false"/>
          <w:i w:val="false"/>
          <w:color w:val="000000"/>
          <w:sz w:val="28"/>
        </w:rPr>
        <w:t>
      6) Сарапшылық комиссия Резервке алуға ұсынған кандидаттарды Ұлттық комиссияның отырысында қарау.</w:t>
      </w:r>
    </w:p>
    <w:bookmarkEnd w:id="19"/>
    <w:p>
      <w:pPr>
        <w:spacing w:after="0"/>
        <w:ind w:left="0"/>
        <w:jc w:val="both"/>
      </w:pPr>
      <w:r>
        <w:rPr>
          <w:rFonts w:ascii="Times New Roman"/>
          <w:b w:val="false"/>
          <w:i w:val="false"/>
          <w:color w:val="000000"/>
          <w:sz w:val="28"/>
        </w:rPr>
        <w:t>
      Резервке іріктеудің кезеңдері ақпараттық жүйелерді пайдалану арқылы жүргізілуі мүмкін.</w:t>
      </w:r>
    </w:p>
    <w:p>
      <w:pPr>
        <w:spacing w:after="0"/>
        <w:ind w:left="0"/>
        <w:jc w:val="both"/>
      </w:pPr>
      <w:r>
        <w:rPr>
          <w:rFonts w:ascii="Times New Roman"/>
          <w:b w:val="false"/>
          <w:i w:val="false"/>
          <w:color w:val="000000"/>
          <w:sz w:val="28"/>
        </w:rPr>
        <w:t>
      Резервке іріктеу кезеңдерін өткізу мерзімдерін Ұлттық комиссия айқындайды.</w:t>
      </w:r>
    </w:p>
    <w:bookmarkStart w:name="z22" w:id="20"/>
    <w:p>
      <w:pPr>
        <w:spacing w:after="0"/>
        <w:ind w:left="0"/>
        <w:jc w:val="both"/>
      </w:pPr>
      <w:r>
        <w:rPr>
          <w:rFonts w:ascii="Times New Roman"/>
          <w:b w:val="false"/>
          <w:i w:val="false"/>
          <w:color w:val="000000"/>
          <w:sz w:val="28"/>
        </w:rPr>
        <w:t>
      7. Іріктеуді жүргізу туралы хабарландыру мемлекеттік қызмет істері жөніндегі уəкілетті органның (бұдан əрі – уəкілетті орган) интернет-ресурсында, сондай-ақ республикалық бұқаралық ақпарат құралдарында жəне басқа ресурстарда Резервке іріктеуге қатысуға кандидаттардың құжаттарын қабылдау басталғанға дейін 10 жұмыс күн ішінде жарияланады.</w:t>
      </w:r>
    </w:p>
    <w:bookmarkEnd w:id="20"/>
    <w:p>
      <w:pPr>
        <w:spacing w:after="0"/>
        <w:ind w:left="0"/>
        <w:jc w:val="both"/>
      </w:pPr>
      <w:r>
        <w:rPr>
          <w:rFonts w:ascii="Times New Roman"/>
          <w:b w:val="false"/>
          <w:i w:val="false"/>
          <w:color w:val="000000"/>
          <w:sz w:val="28"/>
        </w:rPr>
        <w:t>
      Хабарландыру осы Қағидаларда айқындалған Резервке іріктеудің тəртібі туралы ақпаратты, құжаттарды қабылдау мерзімдерін қамтиды.</w:t>
      </w:r>
    </w:p>
    <w:bookmarkStart w:name="z23" w:id="21"/>
    <w:p>
      <w:pPr>
        <w:spacing w:after="0"/>
        <w:ind w:left="0"/>
        <w:jc w:val="both"/>
      </w:pPr>
      <w:r>
        <w:rPr>
          <w:rFonts w:ascii="Times New Roman"/>
          <w:b w:val="false"/>
          <w:i w:val="false"/>
          <w:color w:val="000000"/>
          <w:sz w:val="28"/>
        </w:rPr>
        <w:t>
      8. Іріктеуге қатысу үшін мынадай құжаттар ұсынылады:</w:t>
      </w:r>
    </w:p>
    <w:bookmarkEnd w:id="21"/>
    <w:bookmarkStart w:name="z24" w:id="22"/>
    <w:p>
      <w:pPr>
        <w:spacing w:after="0"/>
        <w:ind w:left="0"/>
        <w:jc w:val="both"/>
      </w:pPr>
      <w:r>
        <w:rPr>
          <w:rFonts w:ascii="Times New Roman"/>
          <w:b w:val="false"/>
          <w:i w:val="false"/>
          <w:color w:val="000000"/>
          <w:sz w:val="28"/>
        </w:rPr>
        <w:t>
      1) жеке басты куəландыратын құжаттың көшірмесі;</w:t>
      </w:r>
    </w:p>
    <w:bookmarkEnd w:id="22"/>
    <w:bookmarkStart w:name="z25" w:id="23"/>
    <w:p>
      <w:pPr>
        <w:spacing w:after="0"/>
        <w:ind w:left="0"/>
        <w:jc w:val="both"/>
      </w:pPr>
      <w:r>
        <w:rPr>
          <w:rFonts w:ascii="Times New Roman"/>
          <w:b w:val="false"/>
          <w:i w:val="false"/>
          <w:color w:val="000000"/>
          <w:sz w:val="28"/>
        </w:rPr>
        <w:t>
      2) білім туралы құжаттың көшірмесі;</w:t>
      </w:r>
    </w:p>
    <w:bookmarkEnd w:id="23"/>
    <w:bookmarkStart w:name="z26" w:id="24"/>
    <w:p>
      <w:pPr>
        <w:spacing w:after="0"/>
        <w:ind w:left="0"/>
        <w:jc w:val="both"/>
      </w:pPr>
      <w:r>
        <w:rPr>
          <w:rFonts w:ascii="Times New Roman"/>
          <w:b w:val="false"/>
          <w:i w:val="false"/>
          <w:color w:val="000000"/>
          <w:sz w:val="28"/>
        </w:rPr>
        <w:t>
      3) еңбек қызметін растайтын құжаттың көшірмесі;</w:t>
      </w:r>
    </w:p>
    <w:bookmarkEnd w:id="24"/>
    <w:bookmarkStart w:name="z27" w:id="25"/>
    <w:p>
      <w:pPr>
        <w:spacing w:after="0"/>
        <w:ind w:left="0"/>
        <w:jc w:val="both"/>
      </w:pPr>
      <w:r>
        <w:rPr>
          <w:rFonts w:ascii="Times New Roman"/>
          <w:b w:val="false"/>
          <w:i w:val="false"/>
          <w:color w:val="000000"/>
          <w:sz w:val="28"/>
        </w:rPr>
        <w:t>
      4) мемлекеттік тіл бойынша емтиханды тапсырғаны туралы белгіленген нысандағы жарамды ресми сертификат*.</w:t>
      </w:r>
    </w:p>
    <w:bookmarkEnd w:id="25"/>
    <w:p>
      <w:pPr>
        <w:spacing w:after="0"/>
        <w:ind w:left="0"/>
        <w:jc w:val="both"/>
      </w:pPr>
      <w:r>
        <w:rPr>
          <w:rFonts w:ascii="Times New Roman"/>
          <w:b w:val="false"/>
          <w:i w:val="false"/>
          <w:color w:val="000000"/>
          <w:sz w:val="28"/>
        </w:rPr>
        <w:t>
      Кандидат құжаттарды тапсыру кезінде Резервті қалыптастыру тәртібімен танысады, осы Қағидаларды қатаң сақтауға, сондай-ақ дербес деректерді жинау мен өңдеуге өз келісімін береді.</w:t>
      </w:r>
    </w:p>
    <w:bookmarkStart w:name="z28" w:id="26"/>
    <w:p>
      <w:pPr>
        <w:spacing w:after="0"/>
        <w:ind w:left="0"/>
        <w:jc w:val="both"/>
      </w:pPr>
      <w:r>
        <w:rPr>
          <w:rFonts w:ascii="Times New Roman"/>
          <w:b w:val="false"/>
          <w:i w:val="false"/>
          <w:color w:val="000000"/>
          <w:sz w:val="28"/>
        </w:rPr>
        <w:t>
      9. Мәтіндік ақпаратпен жұмыс істеу қабілетін бағалауға осы Қағидалардың 3-тармағында көрсетілген талаптарға сәйкес келетін кандидаттар жіберіледі.</w:t>
      </w:r>
    </w:p>
    <w:bookmarkEnd w:id="26"/>
    <w:bookmarkStart w:name="z29" w:id="27"/>
    <w:p>
      <w:pPr>
        <w:spacing w:after="0"/>
        <w:ind w:left="0"/>
        <w:jc w:val="both"/>
      </w:pPr>
      <w:r>
        <w:rPr>
          <w:rFonts w:ascii="Times New Roman"/>
          <w:b w:val="false"/>
          <w:i w:val="false"/>
          <w:color w:val="000000"/>
          <w:sz w:val="28"/>
        </w:rPr>
        <w:t>
      10. Іріктеудің әрбір кезеңінің қорытындысы бойынша ең жоғары нəтижелерді жинаған кандидаттар Резервке іріктеудің келесі кезеңіне жіберіледі.</w:t>
      </w:r>
    </w:p>
    <w:bookmarkEnd w:id="27"/>
    <w:p>
      <w:pPr>
        <w:spacing w:after="0"/>
        <w:ind w:left="0"/>
        <w:jc w:val="both"/>
      </w:pPr>
      <w:r>
        <w:rPr>
          <w:rFonts w:ascii="Times New Roman"/>
          <w:b w:val="false"/>
          <w:i w:val="false"/>
          <w:color w:val="000000"/>
          <w:sz w:val="28"/>
        </w:rPr>
        <w:t>
      Резервке іріктеудің әрбір келесі кезеңіне жіберілетін, ең жоғары нəтижелері бар кандидаттардың шекті санын Ұлттық комиссия айқындайды.</w:t>
      </w:r>
    </w:p>
    <w:p>
      <w:pPr>
        <w:spacing w:after="0"/>
        <w:ind w:left="0"/>
        <w:jc w:val="both"/>
      </w:pPr>
      <w:r>
        <w:rPr>
          <w:rFonts w:ascii="Times New Roman"/>
          <w:b w:val="false"/>
          <w:i w:val="false"/>
          <w:color w:val="000000"/>
          <w:sz w:val="28"/>
        </w:rPr>
        <w:t>
      Бірнеше кандидатта тестілеудің бірдей нəтижелері болған жағдайда іріктеудің келесі кезеңіне Ұлттық комиссия айқындаған саннан асатын кандидаттардың саны жіберілуі мүмкін.</w:t>
      </w:r>
    </w:p>
    <w:bookmarkStart w:name="z30" w:id="28"/>
    <w:p>
      <w:pPr>
        <w:spacing w:after="0"/>
        <w:ind w:left="0"/>
        <w:jc w:val="both"/>
      </w:pPr>
      <w:r>
        <w:rPr>
          <w:rFonts w:ascii="Times New Roman"/>
          <w:b w:val="false"/>
          <w:i w:val="false"/>
          <w:color w:val="000000"/>
          <w:sz w:val="28"/>
        </w:rPr>
        <w:t>
      11. Резервке іріктеудің ашықтығын қамтамасыз ету үшін ситуациялық тапсырмаларды шешу және құзыреттерді бағалау кезеңдерінде сарапшылар қоғамдастығының өкілдері тартылуы мүмкін.</w:t>
      </w:r>
    </w:p>
    <w:bookmarkEnd w:id="28"/>
    <w:p>
      <w:pPr>
        <w:spacing w:after="0"/>
        <w:ind w:left="0"/>
        <w:jc w:val="both"/>
      </w:pPr>
      <w:r>
        <w:rPr>
          <w:rFonts w:ascii="Times New Roman"/>
          <w:b w:val="false"/>
          <w:i w:val="false"/>
          <w:color w:val="000000"/>
          <w:sz w:val="28"/>
        </w:rPr>
        <w:t>
      Ситуациялық тапсырмаларды шешу және құзыреттерді бағалау кезеңдерін өткізу қорытындылары бойынша кандидаттарға қойылған бағаларды негіздей отырып, әрбір кезең бойынша нәтижелер беріледі.</w:t>
      </w:r>
    </w:p>
    <w:bookmarkStart w:name="z31" w:id="29"/>
    <w:p>
      <w:pPr>
        <w:spacing w:after="0"/>
        <w:ind w:left="0"/>
        <w:jc w:val="both"/>
      </w:pPr>
      <w:r>
        <w:rPr>
          <w:rFonts w:ascii="Times New Roman"/>
          <w:b w:val="false"/>
          <w:i w:val="false"/>
          <w:color w:val="000000"/>
          <w:sz w:val="28"/>
        </w:rPr>
        <w:t>
      12. Сарапшылық комиссияның құрамын Қазақстан Республикасы Президентінің Əкімшілігі, соның ішінде мемлекеттік органдардың басшылары қатарынан айқындайды.</w:t>
      </w:r>
    </w:p>
    <w:bookmarkEnd w:id="29"/>
    <w:p>
      <w:pPr>
        <w:spacing w:after="0"/>
        <w:ind w:left="0"/>
        <w:jc w:val="both"/>
      </w:pPr>
      <w:r>
        <w:rPr>
          <w:rFonts w:ascii="Times New Roman"/>
          <w:b w:val="false"/>
          <w:i w:val="false"/>
          <w:color w:val="000000"/>
          <w:sz w:val="28"/>
        </w:rPr>
        <w:t xml:space="preserve">
      Сарапшылық комиссияның отырысына дайындалу кезінде уәкілетті орган кандидаттар туралы мəліметтерді, оның ішінде тиісті мемлекеттік органдардан сұратылатын мəліметтерді, сондай-ақ кандидаттардың "Қазақстан Республикасының мемлекеттік қызметі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талаптарына сəйкестігін уəкілетті орган қарайды.</w:t>
      </w:r>
    </w:p>
    <w:p>
      <w:pPr>
        <w:spacing w:after="0"/>
        <w:ind w:left="0"/>
        <w:jc w:val="both"/>
      </w:pPr>
      <w:r>
        <w:rPr>
          <w:rFonts w:ascii="Times New Roman"/>
          <w:b w:val="false"/>
          <w:i w:val="false"/>
          <w:color w:val="000000"/>
          <w:sz w:val="28"/>
        </w:rPr>
        <w:t>
      Сарапшылық комиссия әңгімелесудің қорытындысы бойынша іріктеудің алдыңғы кезеңдерінің нəтижелерін ескере отырып, ашық дауыс беру арқылы Резервке алуға ұсынылатын кандидаттардың тізімін жасайды жəне Ұлттық комиссияның қарауына жолдайды.</w:t>
      </w:r>
    </w:p>
    <w:bookmarkStart w:name="z32" w:id="30"/>
    <w:p>
      <w:pPr>
        <w:spacing w:after="0"/>
        <w:ind w:left="0"/>
        <w:jc w:val="both"/>
      </w:pPr>
      <w:r>
        <w:rPr>
          <w:rFonts w:ascii="Times New Roman"/>
          <w:b w:val="false"/>
          <w:i w:val="false"/>
          <w:color w:val="000000"/>
          <w:sz w:val="28"/>
        </w:rPr>
        <w:t>
      13. Ұлттық комиссия Қазақстан Республикасы Президентінің шешімімен жасақталады.</w:t>
      </w:r>
    </w:p>
    <w:bookmarkEnd w:id="30"/>
    <w:p>
      <w:pPr>
        <w:spacing w:after="0"/>
        <w:ind w:left="0"/>
        <w:jc w:val="both"/>
      </w:pPr>
      <w:r>
        <w:rPr>
          <w:rFonts w:ascii="Times New Roman"/>
          <w:b w:val="false"/>
          <w:i w:val="false"/>
          <w:color w:val="000000"/>
          <w:sz w:val="28"/>
        </w:rPr>
        <w:t>
      Ұлттық комиссия кандидаттарды үш жыл мерзімге Резервке алу туралы шешім шығарады.</w:t>
      </w:r>
    </w:p>
    <w:p>
      <w:pPr>
        <w:spacing w:after="0"/>
        <w:ind w:left="0"/>
        <w:jc w:val="both"/>
      </w:pPr>
      <w:r>
        <w:rPr>
          <w:rFonts w:ascii="Times New Roman"/>
          <w:b w:val="false"/>
          <w:i w:val="false"/>
          <w:color w:val="000000"/>
          <w:sz w:val="28"/>
        </w:rPr>
        <w:t>
      Қажет болған жағдайда Ұлттық комиссия кандидаттармен әңгімелесу өткізеді.</w:t>
      </w:r>
    </w:p>
    <w:bookmarkStart w:name="z33" w:id="31"/>
    <w:p>
      <w:pPr>
        <w:spacing w:after="0"/>
        <w:ind w:left="0"/>
        <w:jc w:val="both"/>
      </w:pPr>
      <w:r>
        <w:rPr>
          <w:rFonts w:ascii="Times New Roman"/>
          <w:b w:val="false"/>
          <w:i w:val="false"/>
          <w:color w:val="000000"/>
          <w:sz w:val="28"/>
        </w:rPr>
        <w:t>
      14. Іріктеуге қатыстырудан бас тартудың және оның кез келген кезеңінен шығарудың негізі мыналар болып табылады:</w:t>
      </w:r>
    </w:p>
    <w:bookmarkEnd w:id="31"/>
    <w:bookmarkStart w:name="z34" w:id="32"/>
    <w:p>
      <w:pPr>
        <w:spacing w:after="0"/>
        <w:ind w:left="0"/>
        <w:jc w:val="both"/>
      </w:pPr>
      <w:r>
        <w:rPr>
          <w:rFonts w:ascii="Times New Roman"/>
          <w:b w:val="false"/>
          <w:i w:val="false"/>
          <w:color w:val="000000"/>
          <w:sz w:val="28"/>
        </w:rPr>
        <w:t>
      1) кандидаттың Резервті қалыптастыру тәртібін сақтамауы;</w:t>
      </w:r>
    </w:p>
    <w:bookmarkEnd w:id="32"/>
    <w:bookmarkStart w:name="z35" w:id="33"/>
    <w:p>
      <w:pPr>
        <w:spacing w:after="0"/>
        <w:ind w:left="0"/>
        <w:jc w:val="both"/>
      </w:pPr>
      <w:r>
        <w:rPr>
          <w:rFonts w:ascii="Times New Roman"/>
          <w:b w:val="false"/>
          <w:i w:val="false"/>
          <w:color w:val="000000"/>
          <w:sz w:val="28"/>
        </w:rPr>
        <w:t>
      2) анық емес ақпаратты және құжаттарды ұсыну;</w:t>
      </w:r>
    </w:p>
    <w:bookmarkEnd w:id="33"/>
    <w:bookmarkStart w:name="z36" w:id="34"/>
    <w:p>
      <w:pPr>
        <w:spacing w:after="0"/>
        <w:ind w:left="0"/>
        <w:jc w:val="both"/>
      </w:pPr>
      <w:r>
        <w:rPr>
          <w:rFonts w:ascii="Times New Roman"/>
          <w:b w:val="false"/>
          <w:i w:val="false"/>
          <w:color w:val="000000"/>
          <w:sz w:val="28"/>
        </w:rPr>
        <w:t xml:space="preserve">
      3) кандидаттардың "Қазақстан Республикасының мемлекеттік қызметі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талаптарына сəйкес еместігі.</w:t>
      </w:r>
    </w:p>
    <w:bookmarkEnd w:id="34"/>
    <w:bookmarkStart w:name="z37" w:id="35"/>
    <w:p>
      <w:pPr>
        <w:spacing w:after="0"/>
        <w:ind w:left="0"/>
        <w:jc w:val="left"/>
      </w:pPr>
      <w:r>
        <w:rPr>
          <w:rFonts w:ascii="Times New Roman"/>
          <w:b/>
          <w:i w:val="false"/>
          <w:color w:val="000000"/>
        </w:rPr>
        <w:t xml:space="preserve"> 3-тарау. Резервтен шығару</w:t>
      </w:r>
    </w:p>
    <w:bookmarkEnd w:id="35"/>
    <w:bookmarkStart w:name="z38" w:id="36"/>
    <w:p>
      <w:pPr>
        <w:spacing w:after="0"/>
        <w:ind w:left="0"/>
        <w:jc w:val="both"/>
      </w:pPr>
      <w:r>
        <w:rPr>
          <w:rFonts w:ascii="Times New Roman"/>
          <w:b w:val="false"/>
          <w:i w:val="false"/>
          <w:color w:val="000000"/>
          <w:sz w:val="28"/>
        </w:rPr>
        <w:t>
      15. Адамдарды Резервтен шығару:</w:t>
      </w:r>
    </w:p>
    <w:bookmarkEnd w:id="36"/>
    <w:bookmarkStart w:name="z39" w:id="37"/>
    <w:p>
      <w:pPr>
        <w:spacing w:after="0"/>
        <w:ind w:left="0"/>
        <w:jc w:val="both"/>
      </w:pPr>
      <w:r>
        <w:rPr>
          <w:rFonts w:ascii="Times New Roman"/>
          <w:b w:val="false"/>
          <w:i w:val="false"/>
          <w:color w:val="000000"/>
          <w:sz w:val="28"/>
        </w:rPr>
        <w:t>
      1) "Қазақстан Республикасының мемлекеттік қызметі туралы" Қазақстан Республикасы Заңының 16-бабының 3-тармағында көзделген мемлекеттік қызметке қабылдаудан бас тарту үшін негіздер туындаған;</w:t>
      </w:r>
    </w:p>
    <w:bookmarkEnd w:id="37"/>
    <w:bookmarkStart w:name="z40" w:id="38"/>
    <w:p>
      <w:pPr>
        <w:spacing w:after="0"/>
        <w:ind w:left="0"/>
        <w:jc w:val="both"/>
      </w:pPr>
      <w:r>
        <w:rPr>
          <w:rFonts w:ascii="Times New Roman"/>
          <w:b w:val="false"/>
          <w:i w:val="false"/>
          <w:color w:val="000000"/>
          <w:sz w:val="28"/>
        </w:rPr>
        <w:t>
      2) шет мемлекеттің азаматтығы болған;</w:t>
      </w:r>
    </w:p>
    <w:bookmarkEnd w:id="38"/>
    <w:bookmarkStart w:name="z41" w:id="39"/>
    <w:p>
      <w:pPr>
        <w:spacing w:after="0"/>
        <w:ind w:left="0"/>
        <w:jc w:val="both"/>
      </w:pPr>
      <w:r>
        <w:rPr>
          <w:rFonts w:ascii="Times New Roman"/>
          <w:b w:val="false"/>
          <w:i w:val="false"/>
          <w:color w:val="000000"/>
          <w:sz w:val="28"/>
        </w:rPr>
        <w:t>
      3) Қазақстан Республикасының азаматтығын жоғалтқан жағдайларда уәкілетті орган тиісті ұсыныстар берген кезде жүзеге асырылады.</w:t>
      </w:r>
    </w:p>
    <w:bookmarkEnd w:id="39"/>
    <w:bookmarkStart w:name="z42" w:id="40"/>
    <w:p>
      <w:pPr>
        <w:spacing w:after="0"/>
        <w:ind w:left="0"/>
        <w:jc w:val="left"/>
      </w:pPr>
      <w:r>
        <w:rPr>
          <w:rFonts w:ascii="Times New Roman"/>
          <w:b/>
          <w:i w:val="false"/>
          <w:color w:val="000000"/>
        </w:rPr>
        <w:t xml:space="preserve"> 4-тарау. Өтпелі ережелер</w:t>
      </w:r>
    </w:p>
    <w:bookmarkEnd w:id="40"/>
    <w:bookmarkStart w:name="z43" w:id="41"/>
    <w:p>
      <w:pPr>
        <w:spacing w:after="0"/>
        <w:ind w:left="0"/>
        <w:jc w:val="both"/>
      </w:pPr>
      <w:r>
        <w:rPr>
          <w:rFonts w:ascii="Times New Roman"/>
          <w:b w:val="false"/>
          <w:i w:val="false"/>
          <w:color w:val="000000"/>
          <w:sz w:val="28"/>
        </w:rPr>
        <w:t>
      16. Ұлттық комиссияның 2019 жылғы 23 желтоқсандағы хаттамасымен алынған адамдардың Резервте болу мерзімі көрсетілген хаттамаға қол қойылған күннен бастап есептелетін бес жылды құрайды. Көрсетілген мерзім ішінде Резервке алынған адамдар Қазақстан Республикасының мемлекеттік қызметі туралы заңнамасына сәйкес саяси және "А" корпусының мемлекеттік әкімшілік қызметшілері лауазымдарына, сондай-ақ ұлттық басқарушы холдингтер, ұлттық холдингтер, ұлттық компаниялардың басқармаларының төрағалары мен басқарма мүшелері лауазымдарына орналаса алады.</w:t>
      </w:r>
    </w:p>
    <w:bookmarkEnd w:id="41"/>
    <w:p>
      <w:pPr>
        <w:spacing w:after="0"/>
        <w:ind w:left="0"/>
        <w:jc w:val="both"/>
      </w:pPr>
      <w:r>
        <w:rPr>
          <w:rFonts w:ascii="Times New Roman"/>
          <w:b w:val="false"/>
          <w:i w:val="false"/>
          <w:color w:val="000000"/>
          <w:sz w:val="28"/>
        </w:rPr>
        <w:t>
      Ескертпе* Мемлекеттік тілді орташа білу деңгейінен (В1) жоғары меңгеру үшін қойылатын талаптарды айқындайтын Ұлттық стандарттарға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