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9564b" w14:textId="9b956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Үкіметі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2021 жылғы 15 қаңтардағы № 491 Жарлығы.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Конституциясының </w:t>
      </w:r>
      <w:r>
        <w:rPr>
          <w:rFonts w:ascii="Times New Roman"/>
          <w:b w:val="false"/>
          <w:i w:val="false"/>
          <w:color w:val="000000"/>
          <w:sz w:val="28"/>
        </w:rPr>
        <w:t>70-бабының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1-тармағына, "Қазақстан Республикасының Үкіметі туралы" Қазақстан Республикасы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4-бабына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сəйкес жаңадан сайланған Қазастан Республикасы Парламенті Мəжілісінің алдында Қазақстан Республикасы Үкіметінің өкілеттігін доғаруына байланысты </w:t>
      </w:r>
      <w:r>
        <w:rPr>
          <w:rFonts w:ascii="Times New Roman"/>
          <w:b/>
          <w:i w:val="false"/>
          <w:color w:val="000000"/>
          <w:sz w:val="28"/>
        </w:rPr>
        <w:t>ҚАУЛЫ ЕТЕМІН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Үкіметінің жаңа құрамы бекітілгенге дейін Қазақстан Республикасының Үкіметі өз міндеттерін атқаратын болсын.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