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4dd0" w14:textId="9134d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1996 жылғы 19 қаңтардағы Тәуелсіз Мемлекеттер Достастығына қатысушы мемлекеттер азаматтарының азаматтық алуының оңайлатылған тәртібі туралы конвенцияға қатысушы болмау ниеті туралы</w:t>
      </w:r>
    </w:p>
    <w:p>
      <w:pPr>
        <w:spacing w:after="0"/>
        <w:ind w:left="0"/>
        <w:jc w:val="both"/>
      </w:pPr>
      <w:r>
        <w:rPr>
          <w:rFonts w:ascii="Times New Roman"/>
          <w:b w:val="false"/>
          <w:i w:val="false"/>
          <w:color w:val="000000"/>
          <w:sz w:val="28"/>
        </w:rPr>
        <w:t>Қазақстан Республикасы Президентінің 2020 жылғы 30 қазандағы № 444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Республикасының Сыртқы істер министрлігі Тәуелсіз Мемлекеттер Достастығының Атқарушы комитетін Қазақстан Республикасының 1996 жылғы 19 қаңтарда Мәскеуде жасалған Тәуелсіз Мемлекеттер Достастығына қатысушы мемлекеттер азаматтарының азаматтық алуының оңайлатылған тәртібі туралы конвенцияға қатысушы болмау ниеті туралы хабардар етсін.</w:t>
      </w:r>
    </w:p>
    <w:bookmarkEnd w:id="1"/>
    <w:bookmarkStart w:name="z3"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