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8053" w14:textId="3188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Әлеуметтік-экономикалық тұрақтылықты қамтамасыз ету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2020 жылғы 16 наурыздағы № 286 Жарлығы.</w:t>
      </w:r>
    </w:p>
    <w:p>
      <w:pPr>
        <w:spacing w:after="0"/>
        <w:ind w:left="0"/>
        <w:jc w:val="both"/>
      </w:pPr>
      <w:bookmarkStart w:name="z1" w:id="0"/>
      <w:r>
        <w:rPr>
          <w:rFonts w:ascii="Times New Roman"/>
          <w:b w:val="false"/>
          <w:i w:val="false"/>
          <w:color w:val="000000"/>
          <w:sz w:val="28"/>
        </w:rPr>
        <w:t xml:space="preserve">
      Қазақстан Республикасы Конституциясының 44-бабының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халықтың өмірі мен денсаулығына, конституциялық құрылысқа, қоғамдық тәртіпті сақтауға, мемлекеттік аппараттың тұрақты жұмыс істеуіне қауіп төндіретін немесе төндіруі мүмкін дағдарысты жағдайлар кезінде мемлекеттік басқару деңгейлері арасындағы өкілеттіктерді ажырату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Дағдарысты жағдайлар кезеңінде Қазақстан Республикасында мемлекеттік басқарудың жұмыс істеуінің мынадай тетігі айқындалсын:</w:t>
      </w:r>
    </w:p>
    <w:bookmarkEnd w:id="1"/>
    <w:bookmarkStart w:name="z3" w:id="2"/>
    <w:p>
      <w:pPr>
        <w:spacing w:after="0"/>
        <w:ind w:left="0"/>
        <w:jc w:val="both"/>
      </w:pPr>
      <w:r>
        <w:rPr>
          <w:rFonts w:ascii="Times New Roman"/>
          <w:b w:val="false"/>
          <w:i w:val="false"/>
          <w:color w:val="000000"/>
          <w:sz w:val="28"/>
        </w:rPr>
        <w:t>
      1) Қазақстан Республикасының Президенті мемлекеттің ішкі және сыртқы саясатының негізгі бағыттарын айқындайтын және ел ішінде және халықаралық қатынастарда Қазақстан атынан өкілдік ететін жоғары лауазымды тұлға ретінде, оның ішінде әлеуметтік-экономикалық салада:</w:t>
      </w:r>
    </w:p>
    <w:bookmarkEnd w:id="2"/>
    <w:p>
      <w:pPr>
        <w:spacing w:after="0"/>
        <w:ind w:left="0"/>
        <w:jc w:val="both"/>
      </w:pPr>
      <w:r>
        <w:rPr>
          <w:rFonts w:ascii="Times New Roman"/>
          <w:b w:val="false"/>
          <w:i w:val="false"/>
          <w:color w:val="000000"/>
          <w:sz w:val="28"/>
        </w:rPr>
        <w:t>
      Қазақстан Республикасының Конституциясында реттелген мәселелерді қоспағанда, мемлекеттік органдар мен квазимемлекеттік сектор субъектілерін ұйымдастыру мен қызметі;</w:t>
      </w:r>
    </w:p>
    <w:p>
      <w:pPr>
        <w:spacing w:after="0"/>
        <w:ind w:left="0"/>
        <w:jc w:val="both"/>
      </w:pPr>
      <w:r>
        <w:rPr>
          <w:rFonts w:ascii="Times New Roman"/>
          <w:b w:val="false"/>
          <w:i w:val="false"/>
          <w:color w:val="000000"/>
          <w:sz w:val="28"/>
        </w:rPr>
        <w:t>
      салық салу, мемлекеттік бюджетті қалыптастыру, нақтылау және пайдалану;</w:t>
      </w:r>
    </w:p>
    <w:p>
      <w:pPr>
        <w:spacing w:after="0"/>
        <w:ind w:left="0"/>
        <w:jc w:val="both"/>
      </w:pPr>
      <w:r>
        <w:rPr>
          <w:rFonts w:ascii="Times New Roman"/>
          <w:b w:val="false"/>
          <w:i w:val="false"/>
          <w:color w:val="000000"/>
          <w:sz w:val="28"/>
        </w:rPr>
        <w:t>
      халықтың және экономиканың үздіксіз тыныс-тіршілігін қамтамасыз ету үшін қажетті тауарларды әкелу және әкету;</w:t>
      </w:r>
    </w:p>
    <w:p>
      <w:pPr>
        <w:spacing w:after="0"/>
        <w:ind w:left="0"/>
        <w:jc w:val="both"/>
      </w:pPr>
      <w:r>
        <w:rPr>
          <w:rFonts w:ascii="Times New Roman"/>
          <w:b w:val="false"/>
          <w:i w:val="false"/>
          <w:color w:val="000000"/>
          <w:sz w:val="28"/>
        </w:rPr>
        <w:t>
      мемлекеттік меншікті басқаруды ұйымдастыру;</w:t>
      </w:r>
    </w:p>
    <w:p>
      <w:pPr>
        <w:spacing w:after="0"/>
        <w:ind w:left="0"/>
        <w:jc w:val="both"/>
      </w:pPr>
      <w:r>
        <w:rPr>
          <w:rFonts w:ascii="Times New Roman"/>
          <w:b w:val="false"/>
          <w:i w:val="false"/>
          <w:color w:val="000000"/>
          <w:sz w:val="28"/>
        </w:rPr>
        <w:t>
      еңбекақы төлеу, азаматтардың әлеуметтік қорғалуы, мемлекеттік әлеуметтік және медициналық қамтамасыз ету, медициналық және әлеуметтік сақтандыру жүйесі мен шарттарын қалыптастыру;</w:t>
      </w:r>
    </w:p>
    <w:p>
      <w:pPr>
        <w:spacing w:after="0"/>
        <w:ind w:left="0"/>
        <w:jc w:val="both"/>
      </w:pPr>
      <w:r>
        <w:rPr>
          <w:rFonts w:ascii="Times New Roman"/>
          <w:b w:val="false"/>
          <w:i w:val="false"/>
          <w:color w:val="000000"/>
          <w:sz w:val="28"/>
        </w:rPr>
        <w:t>
      шекті тарифтерді және халықтың және экономиканың үздіксіз тыныс-тіршілігін қамтамасыз ету үшін қажетті азық-түлік пен басқа да тауарларға бағаларды белгілеу;</w:t>
      </w:r>
    </w:p>
    <w:p>
      <w:pPr>
        <w:spacing w:after="0"/>
        <w:ind w:left="0"/>
        <w:jc w:val="both"/>
      </w:pPr>
      <w:r>
        <w:rPr>
          <w:rFonts w:ascii="Times New Roman"/>
          <w:b w:val="false"/>
          <w:i w:val="false"/>
          <w:color w:val="000000"/>
          <w:sz w:val="28"/>
        </w:rPr>
        <w:t>
      бақылауды және қадағалауды жүзеге асыру;</w:t>
      </w:r>
    </w:p>
    <w:p>
      <w:pPr>
        <w:spacing w:after="0"/>
        <w:ind w:left="0"/>
        <w:jc w:val="both"/>
      </w:pPr>
      <w:r>
        <w:rPr>
          <w:rFonts w:ascii="Times New Roman"/>
          <w:b w:val="false"/>
          <w:i w:val="false"/>
          <w:color w:val="000000"/>
          <w:sz w:val="28"/>
        </w:rPr>
        <w:t>
      лицензиялау, рұқсаттар және хабарламалар;</w:t>
      </w:r>
    </w:p>
    <w:p>
      <w:pPr>
        <w:spacing w:after="0"/>
        <w:ind w:left="0"/>
        <w:jc w:val="both"/>
      </w:pPr>
      <w:r>
        <w:rPr>
          <w:rFonts w:ascii="Times New Roman"/>
          <w:b w:val="false"/>
          <w:i w:val="false"/>
          <w:color w:val="000000"/>
          <w:sz w:val="28"/>
        </w:rPr>
        <w:t>
      мемлекеттік сатып алуды жүзеге асыру;</w:t>
      </w:r>
    </w:p>
    <w:p>
      <w:pPr>
        <w:spacing w:after="0"/>
        <w:ind w:left="0"/>
        <w:jc w:val="both"/>
      </w:pPr>
      <w:r>
        <w:rPr>
          <w:rFonts w:ascii="Times New Roman"/>
          <w:b w:val="false"/>
          <w:i w:val="false"/>
          <w:color w:val="000000"/>
          <w:sz w:val="28"/>
        </w:rPr>
        <w:t>
      құқық тәртібін қамтамасыз ету;</w:t>
      </w:r>
    </w:p>
    <w:p>
      <w:pPr>
        <w:spacing w:after="0"/>
        <w:ind w:left="0"/>
        <w:jc w:val="both"/>
      </w:pPr>
      <w:r>
        <w:rPr>
          <w:rFonts w:ascii="Times New Roman"/>
          <w:b w:val="false"/>
          <w:i w:val="false"/>
          <w:color w:val="000000"/>
          <w:sz w:val="28"/>
        </w:rPr>
        <w:t>
      қаржы нарықтары мен қаржы ұйымдары;</w:t>
      </w:r>
    </w:p>
    <w:p>
      <w:pPr>
        <w:spacing w:after="0"/>
        <w:ind w:left="0"/>
        <w:jc w:val="both"/>
      </w:pPr>
      <w:r>
        <w:rPr>
          <w:rFonts w:ascii="Times New Roman"/>
          <w:b w:val="false"/>
          <w:i w:val="false"/>
          <w:color w:val="000000"/>
          <w:sz w:val="28"/>
        </w:rPr>
        <w:t>
      елдің халықаралық міндеттемелерін іске асыру;</w:t>
      </w:r>
    </w:p>
    <w:p>
      <w:pPr>
        <w:spacing w:after="0"/>
        <w:ind w:left="0"/>
        <w:jc w:val="both"/>
      </w:pPr>
      <w:r>
        <w:rPr>
          <w:rFonts w:ascii="Times New Roman"/>
          <w:b w:val="false"/>
          <w:i w:val="false"/>
          <w:color w:val="000000"/>
          <w:sz w:val="28"/>
        </w:rPr>
        <w:t>
      монополияға қарсы заңнама және бәсекелестікті қорғау;</w:t>
      </w:r>
    </w:p>
    <w:p>
      <w:pPr>
        <w:spacing w:after="0"/>
        <w:ind w:left="0"/>
        <w:jc w:val="both"/>
      </w:pPr>
      <w:r>
        <w:rPr>
          <w:rFonts w:ascii="Times New Roman"/>
          <w:b w:val="false"/>
          <w:i w:val="false"/>
          <w:color w:val="000000"/>
          <w:sz w:val="28"/>
        </w:rPr>
        <w:t>
      Қазақстан Республикасының Конституциясында, заңдарында және Қазақстан Республикасының Президенті мен Үкіметінің актілерінде жүктелген өзге де функциялар мен бағыттарды жүзеге асыру мәселелері бойынша реттеудің өзге де тәртібін көздейтін актілер қабылдауға немесе мемлекеттік органдарға тапсырмалар беруге құқылы;</w:t>
      </w:r>
    </w:p>
    <w:bookmarkStart w:name="z4" w:id="3"/>
    <w:p>
      <w:pPr>
        <w:spacing w:after="0"/>
        <w:ind w:left="0"/>
        <w:jc w:val="both"/>
      </w:pPr>
      <w:r>
        <w:rPr>
          <w:rFonts w:ascii="Times New Roman"/>
          <w:b w:val="false"/>
          <w:i w:val="false"/>
          <w:color w:val="000000"/>
          <w:sz w:val="28"/>
        </w:rPr>
        <w:t>
      2) Қазақстан Республикасының Үкіметі атқарушы органдар жүйесін басқаратын және олардың қызметіне басшылықты жүзеге асыратын орган ретінде, Қазақстан Республикасы Президентінің актілері мен тапсырмаларында тікелей құзыреті болған кезде, оның ішінде осы тармақтың 1) тармақшасында көзделген мәселелер бойынша өзге де тәртіпті көздейтін актілер қабылдауға немесе мемлекеттік органдарға, жергілікті атқарушы органдарға тапсырмалар беруге құқылы;</w:t>
      </w:r>
    </w:p>
    <w:bookmarkEnd w:id="3"/>
    <w:bookmarkStart w:name="z5" w:id="4"/>
    <w:p>
      <w:pPr>
        <w:spacing w:after="0"/>
        <w:ind w:left="0"/>
        <w:jc w:val="both"/>
      </w:pP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 Қазақстан Республикасы Президентінің актілері мен тапсырмаларында тікелей құзыреті болған кезде, оның ішінде осы тармақтың 1) тармақшасында көзделген мәселелер бойынша өзге де тәртіпті көздейтін актілер қабылдауға құқылы;</w:t>
      </w:r>
    </w:p>
    <w:bookmarkEnd w:id="4"/>
    <w:bookmarkStart w:name="z6" w:id="5"/>
    <w:p>
      <w:pPr>
        <w:spacing w:after="0"/>
        <w:ind w:left="0"/>
        <w:jc w:val="both"/>
      </w:pPr>
      <w:r>
        <w:rPr>
          <w:rFonts w:ascii="Times New Roman"/>
          <w:b w:val="false"/>
          <w:i w:val="false"/>
          <w:color w:val="000000"/>
          <w:sz w:val="28"/>
        </w:rPr>
        <w:t>
      4) орталық және жергілікті атқарушы органдар Қазақстан Республикасы Президентінің, Қазақстан Республикасы Үкіметінің актілері мен тапсырмаларында тікелей құзыреті болған кезде, оның ішінде осы тармақтың 1) тармақшасында көзделген мәселелер бойынша өзге де тәртіпті көздейтін актілерді қабылдауға құқылы.</w:t>
      </w:r>
    </w:p>
    <w:bookmarkEnd w:id="5"/>
    <w:bookmarkStart w:name="z7" w:id="6"/>
    <w:p>
      <w:pPr>
        <w:spacing w:after="0"/>
        <w:ind w:left="0"/>
        <w:jc w:val="both"/>
      </w:pPr>
      <w:r>
        <w:rPr>
          <w:rFonts w:ascii="Times New Roman"/>
          <w:b w:val="false"/>
          <w:i w:val="false"/>
          <w:color w:val="000000"/>
          <w:sz w:val="28"/>
        </w:rPr>
        <w:t>
      2. Қазақстан Республикасының Үкіметі:</w:t>
      </w:r>
    </w:p>
    <w:bookmarkEnd w:id="6"/>
    <w:bookmarkStart w:name="z8" w:id="7"/>
    <w:p>
      <w:pPr>
        <w:spacing w:after="0"/>
        <w:ind w:left="0"/>
        <w:jc w:val="both"/>
      </w:pPr>
      <w:r>
        <w:rPr>
          <w:rFonts w:ascii="Times New Roman"/>
          <w:b w:val="false"/>
          <w:i w:val="false"/>
          <w:color w:val="000000"/>
          <w:sz w:val="28"/>
        </w:rPr>
        <w:t>
      1) бір ай мерзімде заңнамалық актілерге осы Жарлықты іске асыруға, оның ішінде қажет болған кезде өзге де функцияларды қайта бөлуге бағытталған өзгерістер мен толықтырулар енгізуді көздейтін заң жобасын Қазақстан Республикасының Парламенті Мәжілісінің қарауына енгізсін;</w:t>
      </w:r>
    </w:p>
    <w:bookmarkEnd w:id="7"/>
    <w:bookmarkStart w:name="z9" w:id="8"/>
    <w:p>
      <w:pPr>
        <w:spacing w:after="0"/>
        <w:ind w:left="0"/>
        <w:jc w:val="both"/>
      </w:pPr>
      <w:r>
        <w:rPr>
          <w:rFonts w:ascii="Times New Roman"/>
          <w:b w:val="false"/>
          <w:i w:val="false"/>
          <w:color w:val="000000"/>
          <w:sz w:val="28"/>
        </w:rPr>
        <w:t>
      2) осы Жарлықты іске асыру жөнінде өзге де шаралар қабылдасын.</w:t>
      </w:r>
    </w:p>
    <w:bookmarkEnd w:id="8"/>
    <w:bookmarkStart w:name="z10" w:id="9"/>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bookmarkEnd w:id="9"/>
    <w:bookmarkStart w:name="z11" w:id="10"/>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