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5bbb" w14:textId="4ec5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реттеу және дамыту агенттігінің қызметшілері лауазымдарының тізбесін бекіту туралы</w:t>
      </w:r>
    </w:p>
    <w:p>
      <w:pPr>
        <w:spacing w:after="0"/>
        <w:ind w:left="0"/>
        <w:jc w:val="both"/>
      </w:pPr>
      <w:r>
        <w:rPr>
          <w:rFonts w:ascii="Times New Roman"/>
          <w:b w:val="false"/>
          <w:i w:val="false"/>
          <w:color w:val="000000"/>
          <w:sz w:val="28"/>
        </w:rPr>
        <w:t>Қазақстан Республикасы Президентінің 2019 жылғы 11 қарашадағы № 204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Жарлық 2020 жылғы 1 қаңтардан бастап қолданысқа енгізіледі.</w:t>
      </w:r>
    </w:p>
    <w:bookmarkStart w:name="z7"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15-11-бабына сәйкес </w:t>
      </w:r>
      <w:r>
        <w:rPr>
          <w:rFonts w:ascii="Times New Roman"/>
          <w:b/>
          <w:i w:val="false"/>
          <w:color w:val="000000"/>
          <w:sz w:val="28"/>
        </w:rPr>
        <w:t xml:space="preserve">ҚАУЛЫ </w:t>
      </w:r>
      <w:r>
        <w:rPr>
          <w:rFonts w:ascii="Times New Roman"/>
          <w:b w:val="false"/>
          <w:i w:val="false"/>
          <w:color w:val="000000"/>
          <w:sz w:val="28"/>
        </w:rPr>
        <w:t>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нарығын реттеу және дамыту агенттігінің қызметшілері лауазымдарының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агенттігіне Қазақстан Республикасы Қаржы нарығын реттеу және дамыту агенттігінің қызметшілері лауазымдарының тізбесінде көрсетілген лауазымдардың атауларына олардың қызметінің ерекшелігін сипаттайтын арнайы қосымша атаулар қолдану құқығы берілсін.</w:t>
      </w:r>
    </w:p>
    <w:bookmarkEnd w:id="2"/>
    <w:bookmarkStart w:name="z4" w:id="3"/>
    <w:p>
      <w:pPr>
        <w:spacing w:after="0"/>
        <w:ind w:left="0"/>
        <w:jc w:val="both"/>
      </w:pPr>
      <w:r>
        <w:rPr>
          <w:rFonts w:ascii="Times New Roman"/>
          <w:b w:val="false"/>
          <w:i w:val="false"/>
          <w:color w:val="000000"/>
          <w:sz w:val="28"/>
        </w:rPr>
        <w:t>
      3. Осы Жарлық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11 қарашадағы</w:t>
            </w:r>
            <w:r>
              <w:br/>
            </w:r>
            <w:r>
              <w:rPr>
                <w:rFonts w:ascii="Times New Roman"/>
                <w:b w:val="false"/>
                <w:i w:val="false"/>
                <w:color w:val="000000"/>
                <w:sz w:val="20"/>
              </w:rPr>
              <w:t>№ 204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Қаржы нарығын реттеу және дамыту агенттігінің қызметшілері лауазымдарының</w:t>
      </w:r>
      <w:r>
        <w:br/>
      </w:r>
      <w:r>
        <w:rPr>
          <w:rFonts w:ascii="Times New Roman"/>
          <w:b/>
          <w:i w:val="false"/>
          <w:color w:val="000000"/>
        </w:rPr>
        <w:t>ТІЗБЕСІ</w:t>
      </w:r>
    </w:p>
    <w:bookmarkEnd w:id="4"/>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агенттігінің Аппарат басшысы</w:t>
      </w:r>
    </w:p>
    <w:p>
      <w:pPr>
        <w:spacing w:after="0"/>
        <w:ind w:left="0"/>
        <w:jc w:val="both"/>
      </w:pPr>
      <w:r>
        <w:rPr>
          <w:rFonts w:ascii="Times New Roman"/>
          <w:b w:val="false"/>
          <w:i w:val="false"/>
          <w:color w:val="000000"/>
          <w:sz w:val="28"/>
        </w:rPr>
        <w:t>
      Департамент директоры</w:t>
      </w:r>
    </w:p>
    <w:p>
      <w:pPr>
        <w:spacing w:after="0"/>
        <w:ind w:left="0"/>
        <w:jc w:val="both"/>
      </w:pPr>
      <w:r>
        <w:rPr>
          <w:rFonts w:ascii="Times New Roman"/>
          <w:b w:val="false"/>
          <w:i w:val="false"/>
          <w:color w:val="000000"/>
          <w:sz w:val="28"/>
        </w:rPr>
        <w:t>
      Департамент директорының орынбасары</w:t>
      </w:r>
    </w:p>
    <w:p>
      <w:pPr>
        <w:spacing w:after="0"/>
        <w:ind w:left="0"/>
        <w:jc w:val="both"/>
      </w:pPr>
      <w:r>
        <w:rPr>
          <w:rFonts w:ascii="Times New Roman"/>
          <w:b w:val="false"/>
          <w:i w:val="false"/>
          <w:color w:val="000000"/>
          <w:sz w:val="28"/>
        </w:rPr>
        <w:t>
      Басқарма бастығы</w:t>
      </w:r>
    </w:p>
    <w:p>
      <w:pPr>
        <w:spacing w:after="0"/>
        <w:ind w:left="0"/>
        <w:jc w:val="both"/>
      </w:pPr>
      <w:r>
        <w:rPr>
          <w:rFonts w:ascii="Times New Roman"/>
          <w:b w:val="false"/>
          <w:i w:val="false"/>
          <w:color w:val="000000"/>
          <w:sz w:val="28"/>
        </w:rPr>
        <w:t>
      Басқарма бастығының орынбасары</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 төрағасының көмекшісі, кеңесшісі</w:t>
      </w:r>
    </w:p>
    <w:p>
      <w:pPr>
        <w:spacing w:after="0"/>
        <w:ind w:left="0"/>
        <w:jc w:val="both"/>
      </w:pPr>
      <w:r>
        <w:rPr>
          <w:rFonts w:ascii="Times New Roman"/>
          <w:b w:val="false"/>
          <w:i w:val="false"/>
          <w:color w:val="000000"/>
          <w:sz w:val="28"/>
        </w:rPr>
        <w:t>
      Баспасөз хатшысы</w:t>
      </w:r>
    </w:p>
    <w:p>
      <w:pPr>
        <w:spacing w:after="0"/>
        <w:ind w:left="0"/>
        <w:jc w:val="both"/>
      </w:pPr>
      <w:r>
        <w:rPr>
          <w:rFonts w:ascii="Times New Roman"/>
          <w:b w:val="false"/>
          <w:i w:val="false"/>
          <w:color w:val="000000"/>
          <w:sz w:val="28"/>
        </w:rPr>
        <w:t>
      Бөлім бастығы</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Жетекші маман</w:t>
      </w:r>
    </w:p>
    <w:p>
      <w:pPr>
        <w:spacing w:after="0"/>
        <w:ind w:left="0"/>
        <w:jc w:val="both"/>
      </w:pPr>
      <w:r>
        <w:rPr>
          <w:rFonts w:ascii="Times New Roman"/>
          <w:b w:val="false"/>
          <w:i w:val="false"/>
          <w:color w:val="000000"/>
          <w:sz w:val="28"/>
        </w:rPr>
        <w:t>
      Маман</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Департамент құрамындағы басқарманың штат саны кемінде 10 бірлік болған кезде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Дербес басқармаларда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