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8649" w14:textId="b628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2019 жылғы 24 қазандағы № 192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w:t>
      </w:r>
      <w:r>
        <w:rPr>
          <w:rFonts w:ascii="Times New Roman"/>
          <w:b w:val="false"/>
          <w:i w:val="false"/>
          <w:color w:val="000000"/>
          <w:sz w:val="28"/>
        </w:rPr>
        <w:t>келісімнің</w:t>
      </w:r>
      <w:r>
        <w:rPr>
          <w:rFonts w:ascii="Times New Roman"/>
          <w:b w:val="false"/>
          <w:i w:val="false"/>
          <w:color w:val="000000"/>
          <w:sz w:val="28"/>
        </w:rPr>
        <w:t xml:space="preserve"> (бұдан эрі - Келісім)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Премьер-Министрі Асқар Ұзақбайұлы Маминге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24 қазандағы</w:t>
            </w:r>
            <w:r>
              <w:br/>
            </w:r>
            <w:r>
              <w:rPr>
                <w:rFonts w:ascii="Times New Roman"/>
                <w:b w:val="false"/>
                <w:i w:val="false"/>
                <w:color w:val="000000"/>
                <w:sz w:val="20"/>
              </w:rPr>
              <w:t>№ 192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XXV бөлімінің</w:t>
      </w:r>
      <w:r>
        <w:rPr>
          <w:rFonts w:ascii="Times New Roman"/>
          <w:b w:val="false"/>
          <w:i w:val="false"/>
          <w:color w:val="000000"/>
          <w:sz w:val="28"/>
        </w:rPr>
        <w:t xml:space="preserve"> ережелерін негізге ала отырып,</w:t>
      </w:r>
    </w:p>
    <w:p>
      <w:pPr>
        <w:spacing w:after="0"/>
        <w:ind w:left="0"/>
        <w:jc w:val="both"/>
      </w:pPr>
      <w:r>
        <w:rPr>
          <w:rFonts w:ascii="Times New Roman"/>
          <w:b w:val="false"/>
          <w:i w:val="false"/>
          <w:color w:val="000000"/>
          <w:sz w:val="28"/>
        </w:rPr>
        <w:t>
      бәсекеге қабілетті ауыл шаруашылығы өнімін өндіру көлемін арттыруға ұмтыла отырып,</w:t>
      </w:r>
    </w:p>
    <w:p>
      <w:pPr>
        <w:spacing w:after="0"/>
        <w:ind w:left="0"/>
        <w:jc w:val="both"/>
      </w:pPr>
      <w:r>
        <w:rPr>
          <w:rFonts w:ascii="Times New Roman"/>
          <w:b w:val="false"/>
          <w:i w:val="false"/>
          <w:color w:val="000000"/>
          <w:sz w:val="28"/>
        </w:rPr>
        <w:t>
      ауыл шаруашылығы жануарларының өнімділігі көбінесе асыл тұқымды жануарларды пайдалануға байланысты екенін ескере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Келісім келісілген (үйлестірілген) агроөнеркәсіптік саясатты іске асыру мақсатында әзірленген және мүше мемлекеттерде ауыл шаруашылығы жануарларымен селекциялық-асыл тұқымдық жұмыс жүргізуді реттейді.</w:t>
      </w:r>
    </w:p>
    <w:p>
      <w:pPr>
        <w:spacing w:after="0"/>
        <w:ind w:left="0"/>
        <w:jc w:val="both"/>
      </w:pPr>
      <w:r>
        <w:rPr>
          <w:rFonts w:ascii="Times New Roman"/>
          <w:b w:val="false"/>
          <w:i w:val="false"/>
          <w:color w:val="000000"/>
          <w:sz w:val="28"/>
        </w:rPr>
        <w:t>
      Мүше мемлекеттердің аумақтарында ауыл шаруашылығы жануарларымен селекциялық-асыл тұқымдық жұмыс жүргізу осы Келісімнің ережелері ескеріле отырып жүзеге асырылады.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Start w:name="z9" w:id="7"/>
    <w:p>
      <w:pPr>
        <w:spacing w:after="0"/>
        <w:ind w:left="0"/>
        <w:jc w:val="both"/>
      </w:pPr>
      <w:r>
        <w:rPr>
          <w:rFonts w:ascii="Times New Roman"/>
          <w:b w:val="false"/>
          <w:i w:val="false"/>
          <w:color w:val="000000"/>
          <w:sz w:val="28"/>
        </w:rPr>
        <w:t>
      "асыл тұқымды өнім" - асыл тұқымды жануар, оның ұрығы, эмбриондар, құртшабақтар, бал ара пакеттері;</w:t>
      </w:r>
    </w:p>
    <w:bookmarkEnd w:id="7"/>
    <w:bookmarkStart w:name="z10" w:id="8"/>
    <w:p>
      <w:pPr>
        <w:spacing w:after="0"/>
        <w:ind w:left="0"/>
        <w:jc w:val="both"/>
      </w:pPr>
      <w:r>
        <w:rPr>
          <w:rFonts w:ascii="Times New Roman"/>
          <w:b w:val="false"/>
          <w:i w:val="false"/>
          <w:color w:val="000000"/>
          <w:sz w:val="28"/>
        </w:rPr>
        <w:t>
      "асыл тұқымдық құндылық" - асыл тұқымды жануардың, асыл тұқымды табынның селекцияланатын белгілерінің деңгейі және оларды ұрпағына беру мүмкіндігі;</w:t>
      </w:r>
    </w:p>
    <w:bookmarkEnd w:id="8"/>
    <w:bookmarkStart w:name="z11" w:id="9"/>
    <w:p>
      <w:pPr>
        <w:spacing w:after="0"/>
        <w:ind w:left="0"/>
        <w:jc w:val="both"/>
      </w:pPr>
      <w:r>
        <w:rPr>
          <w:rFonts w:ascii="Times New Roman"/>
          <w:b w:val="false"/>
          <w:i w:val="false"/>
          <w:color w:val="000000"/>
          <w:sz w:val="28"/>
        </w:rPr>
        <w:t>
      "асыл тұқымды жануар" - көбейту үшін пайдаланылатын, мүше мемлекеттердің асыл тұқымды мал шаруашылығы саласындағы заңнамасында белгіленген тәртіппен асыл тұқымды жануарларды есепке алу тізілімінде тіркелген және оны өткізген жағдайда асыл тұқымдық куәлігі (сертификаты, паспорты) бар ауыл шаруашылығы жануары;</w:t>
      </w:r>
    </w:p>
    <w:bookmarkEnd w:id="9"/>
    <w:bookmarkStart w:name="z12" w:id="10"/>
    <w:p>
      <w:pPr>
        <w:spacing w:after="0"/>
        <w:ind w:left="0"/>
        <w:jc w:val="both"/>
      </w:pPr>
      <w:r>
        <w:rPr>
          <w:rFonts w:ascii="Times New Roman"/>
          <w:b w:val="false"/>
          <w:i w:val="false"/>
          <w:color w:val="000000"/>
          <w:sz w:val="28"/>
        </w:rPr>
        <w:t>
      "селекциялық-асыл тұқымдық жұмыс" - ауыл шаруашылығы жануарларының асыл тұқымдық және өнімділік қасиеттерін жетілдіруге бағытталған іс-шаралар кешені;</w:t>
      </w:r>
    </w:p>
    <w:bookmarkEnd w:id="10"/>
    <w:bookmarkStart w:name="z13" w:id="11"/>
    <w:p>
      <w:pPr>
        <w:spacing w:after="0"/>
        <w:ind w:left="0"/>
        <w:jc w:val="both"/>
      </w:pPr>
      <w:r>
        <w:rPr>
          <w:rFonts w:ascii="Times New Roman"/>
          <w:b w:val="false"/>
          <w:i w:val="false"/>
          <w:color w:val="000000"/>
          <w:sz w:val="28"/>
        </w:rPr>
        <w:t>
      "ауыл шаруашылығы жануарлары" - мал шаруашылығы және өзге де ауыл шаруашылығы өнімін алу мақсатында өсірілетін жануарлар.</w:t>
      </w:r>
    </w:p>
    <w:bookmarkEnd w:id="11"/>
    <w:bookmarkStart w:name="z14" w:id="12"/>
    <w:p>
      <w:pPr>
        <w:spacing w:after="0"/>
        <w:ind w:left="0"/>
        <w:jc w:val="left"/>
      </w:pPr>
      <w:r>
        <w:rPr>
          <w:rFonts w:ascii="Times New Roman"/>
          <w:b/>
          <w:i w:val="false"/>
          <w:color w:val="000000"/>
        </w:rPr>
        <w:t xml:space="preserve"> 3-бап</w:t>
      </w:r>
    </w:p>
    <w:bookmarkEnd w:id="12"/>
    <w:p>
      <w:pPr>
        <w:spacing w:after="0"/>
        <w:ind w:left="0"/>
        <w:jc w:val="both"/>
      </w:pPr>
      <w:r>
        <w:rPr>
          <w:rFonts w:ascii="Times New Roman"/>
          <w:b w:val="false"/>
          <w:i w:val="false"/>
          <w:color w:val="000000"/>
          <w:sz w:val="28"/>
        </w:rPr>
        <w:t>
      Мүше мемлекеттерде асыл тұқымды өнім өндіру саласында бірыңғай талаптарды қолдану мақсатында мүше мемлекеттер селекциялық-асыл тұқымдық жұмыс жүргізгенде осы Келісімге сәйкес ауыл шаруашылығы жануарларының шығарылған жаңа типтерін, желілерін (тұқымдарын) және кростарын байқаудан өткізуді, асыл тұқымды өнімге молекулярлық генетикалық сараптама жүргізуді, туыстас тұқымдарды пайдалану кезінде алынған асыл тұқымды жануарлардың тұқымдарын анықтауды, сондай-ақ асыл тұқымдық құндылықты бағалауды біріздендіруді жүзеге асырады.</w:t>
      </w:r>
    </w:p>
    <w:p>
      <w:pPr>
        <w:spacing w:after="0"/>
        <w:ind w:left="0"/>
        <w:jc w:val="both"/>
      </w:pPr>
      <w:r>
        <w:rPr>
          <w:rFonts w:ascii="Times New Roman"/>
          <w:b w:val="false"/>
          <w:i w:val="false"/>
          <w:color w:val="000000"/>
          <w:sz w:val="28"/>
        </w:rPr>
        <w:t>
      Ауыл шаруашылығы жануарларының шығарылған жаңа типтерін, желілерін (тұқымдарын) және кростарын байқаудан өткізу тәртібін, асыл тұқымды өнімге молекулярлық генетикалық сараптама жүргізу тәртібін, туыстас тұқымдарды пайдалану кезінде алынған асыл тұқымды жануарлардың тұқымдарын анықтау тәртібін, сондай-ақ асыл тұқымдық құндылықты бағалау әдістемелерін Еуразиялық экономикалық комиссия (бұдан әрі - Комиссия) бекітеді.</w:t>
      </w:r>
    </w:p>
    <w:bookmarkStart w:name="z15" w:id="13"/>
    <w:p>
      <w:pPr>
        <w:spacing w:after="0"/>
        <w:ind w:left="0"/>
        <w:jc w:val="left"/>
      </w:pPr>
      <w:r>
        <w:rPr>
          <w:rFonts w:ascii="Times New Roman"/>
          <w:b/>
          <w:i w:val="false"/>
          <w:color w:val="000000"/>
        </w:rPr>
        <w:t xml:space="preserve"> 4-бап</w:t>
      </w:r>
    </w:p>
    <w:bookmarkEnd w:id="13"/>
    <w:p>
      <w:pPr>
        <w:spacing w:after="0"/>
        <w:ind w:left="0"/>
        <w:jc w:val="both"/>
      </w:pPr>
      <w:r>
        <w:rPr>
          <w:rFonts w:ascii="Times New Roman"/>
          <w:b w:val="false"/>
          <w:i w:val="false"/>
          <w:color w:val="000000"/>
          <w:sz w:val="28"/>
        </w:rPr>
        <w:t>
      Мүше мемлекеттерде инновациялық технологияларды, оның ішінде геномдық селекцияны әзірлеу мен енгізу мақсатында мүше мемлекеттерде жүргізілетін асыл тұқымды мал шаруашылығы саласындағы селекциялық-асыл тұқымдық жұмысты үйлестіру және талдамалық қамтамасыз ету Еуразиялық үкіметаралық кеңес белгілейтін тәртіппен Еуразиялық үкіметаралық кеңес айқындайтын мүше мемлекеттердің жұмыс істеп тұрған мекемелері базасында жүзеге асырылады.</w:t>
      </w:r>
    </w:p>
    <w:bookmarkStart w:name="z16" w:id="14"/>
    <w:p>
      <w:pPr>
        <w:spacing w:after="0"/>
        <w:ind w:left="0"/>
        <w:jc w:val="left"/>
      </w:pPr>
      <w:r>
        <w:rPr>
          <w:rFonts w:ascii="Times New Roman"/>
          <w:b/>
          <w:i w:val="false"/>
          <w:color w:val="000000"/>
        </w:rPr>
        <w:t xml:space="preserve"> 5-бап</w:t>
      </w:r>
    </w:p>
    <w:bookmarkEnd w:id="14"/>
    <w:p>
      <w:pPr>
        <w:spacing w:after="0"/>
        <w:ind w:left="0"/>
        <w:jc w:val="both"/>
      </w:pPr>
      <w:r>
        <w:rPr>
          <w:rFonts w:ascii="Times New Roman"/>
          <w:b w:val="false"/>
          <w:i w:val="false"/>
          <w:color w:val="000000"/>
          <w:sz w:val="28"/>
        </w:rPr>
        <w:t>
      Мүше мемлекеттер асыл тұқымды жануарлар және селекциялық жетістіктер туралы мәліметтермен алмасуды, оның ішінде электрондық түрде алмасуды ұйымдастыруды қамтамасыз етеді.</w:t>
      </w:r>
    </w:p>
    <w:p>
      <w:pPr>
        <w:spacing w:after="0"/>
        <w:ind w:left="0"/>
        <w:jc w:val="both"/>
      </w:pPr>
      <w:r>
        <w:rPr>
          <w:rFonts w:ascii="Times New Roman"/>
          <w:b w:val="false"/>
          <w:i w:val="false"/>
          <w:color w:val="000000"/>
          <w:sz w:val="28"/>
        </w:rPr>
        <w:t>
      Алмасуға жататын мәліметтер құрамын және осындай алмасу тәртібін Комиссия бекітеді.</w:t>
      </w:r>
    </w:p>
    <w:bookmarkStart w:name="z17" w:id="15"/>
    <w:p>
      <w:pPr>
        <w:spacing w:after="0"/>
        <w:ind w:left="0"/>
        <w:jc w:val="left"/>
      </w:pPr>
      <w:r>
        <w:rPr>
          <w:rFonts w:ascii="Times New Roman"/>
          <w:b/>
          <w:i w:val="false"/>
          <w:color w:val="000000"/>
        </w:rPr>
        <w:t xml:space="preserve"> 6-бап</w:t>
      </w:r>
    </w:p>
    <w:bookmarkEnd w:id="1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тәртіптер мен әдістемелерді бекіту туралы Комиссия актілері күшіне енгенге дейін мүше мемлекеттерде мүше мемлекеттердің заңнамасында көзделген тиісті тәртіптер мен әдістемелер қолданылады.</w:t>
      </w:r>
    </w:p>
    <w:bookmarkStart w:name="z18" w:id="16"/>
    <w:p>
      <w:pPr>
        <w:spacing w:after="0"/>
        <w:ind w:left="0"/>
        <w:jc w:val="left"/>
      </w:pPr>
      <w:r>
        <w:rPr>
          <w:rFonts w:ascii="Times New Roman"/>
          <w:b/>
          <w:i w:val="false"/>
          <w:color w:val="000000"/>
        </w:rPr>
        <w:t xml:space="preserve"> 7-бап</w:t>
      </w:r>
    </w:p>
    <w:bookmarkEnd w:id="16"/>
    <w:p>
      <w:pPr>
        <w:spacing w:after="0"/>
        <w:ind w:left="0"/>
        <w:jc w:val="both"/>
      </w:pPr>
      <w:r>
        <w:rPr>
          <w:rFonts w:ascii="Times New Roman"/>
          <w:b w:val="false"/>
          <w:i w:val="false"/>
          <w:color w:val="000000"/>
          <w:sz w:val="28"/>
        </w:rPr>
        <w:t>
      Осы Келісім Еуразиялық экономикалық одақ шеңберінде жасалған халықаралық шарт болып табылады және Еуразиялық экономикалық одақ құқығына кіреді.</w:t>
      </w:r>
    </w:p>
    <w:bookmarkStart w:name="z19" w:id="17"/>
    <w:p>
      <w:pPr>
        <w:spacing w:after="0"/>
        <w:ind w:left="0"/>
        <w:jc w:val="left"/>
      </w:pPr>
      <w:r>
        <w:rPr>
          <w:rFonts w:ascii="Times New Roman"/>
          <w:b/>
          <w:i w:val="false"/>
          <w:color w:val="000000"/>
        </w:rPr>
        <w:t xml:space="preserve"> 8-бап</w:t>
      </w:r>
    </w:p>
    <w:bookmarkEnd w:id="17"/>
    <w:p>
      <w:pPr>
        <w:spacing w:after="0"/>
        <w:ind w:left="0"/>
        <w:jc w:val="both"/>
      </w:pPr>
      <w:r>
        <w:rPr>
          <w:rFonts w:ascii="Times New Roman"/>
          <w:b w:val="false"/>
          <w:i w:val="false"/>
          <w:color w:val="000000"/>
          <w:sz w:val="28"/>
        </w:rPr>
        <w:t xml:space="preserve">
      Осы Келісімді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20"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Мүше мемлекеттерінің өзара келісімі бойынша осы Келісімге жекелеген хаттамалармен ресімделетін және осы Келісімнің ажырамас бөлігі болып табылатын өзгерістер мен толықтырулар енгізілуі мүмкін.</w:t>
      </w:r>
    </w:p>
    <w:bookmarkStart w:name="z21"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p>
      <w:pPr>
        <w:spacing w:after="0"/>
        <w:ind w:left="0"/>
        <w:jc w:val="both"/>
      </w:pPr>
      <w:r>
        <w:rPr>
          <w:rFonts w:ascii="Times New Roman"/>
          <w:b w:val="false"/>
          <w:i w:val="false"/>
          <w:color w:val="000000"/>
          <w:sz w:val="28"/>
        </w:rPr>
        <w:t>
      201 __ жылғы ______________ "_____" _____________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жолдайды.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