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f4d2" w14:textId="f81f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2019 жылғы 17 маусымдағы № 17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сəйкес мемлекеттік басқару жүйесін жаңғырту жəне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Республикасының Сауда жəне интеграция министрлігі:</w:t>
      </w:r>
    </w:p>
    <w:bookmarkEnd w:id="2"/>
    <w:p>
      <w:pPr>
        <w:spacing w:after="0"/>
        <w:ind w:left="0"/>
        <w:jc w:val="both"/>
      </w:pPr>
      <w:r>
        <w:rPr>
          <w:rFonts w:ascii="Times New Roman"/>
          <w:b w:val="false"/>
          <w:i w:val="false"/>
          <w:color w:val="000000"/>
          <w:sz w:val="28"/>
        </w:rPr>
        <w:t>
      Қазақстан Республикасы Ұлттық экономика министрлігінің ішкі жəне сыртқы сауда саясатын қалыптастыру жəне іске асыру, халықаралық экономикалық интеграция, тұтынушылардың құқықтарын қорғау саласындағы;</w:t>
      </w:r>
    </w:p>
    <w:p>
      <w:pPr>
        <w:spacing w:after="0"/>
        <w:ind w:left="0"/>
        <w:jc w:val="both"/>
      </w:pPr>
      <w:r>
        <w:rPr>
          <w:rFonts w:ascii="Times New Roman"/>
          <w:b w:val="false"/>
          <w:i w:val="false"/>
          <w:color w:val="000000"/>
          <w:sz w:val="28"/>
        </w:rPr>
        <w:t>
      Қазақстан Республикасы Индустрия жəне инфрақұрылымдық даму министрлігінің техникалық реттеу, стандарттау жəне өлшем бірлігін қамтамасыз ету саласындағы;</w:t>
      </w:r>
    </w:p>
    <w:p>
      <w:pPr>
        <w:spacing w:after="0"/>
        <w:ind w:left="0"/>
        <w:jc w:val="both"/>
      </w:pPr>
      <w:r>
        <w:rPr>
          <w:rFonts w:ascii="Times New Roman"/>
          <w:b w:val="false"/>
          <w:i w:val="false"/>
          <w:color w:val="000000"/>
          <w:sz w:val="28"/>
        </w:rPr>
        <w:t>
      Қазақстан Республикасы Сыртқы істер министрлігінің экспортты ілгерілету саласындағы қызметті үйлестіру жөніндегі функциялары мен өкілеттіктері беріле отырып;</w:t>
      </w:r>
    </w:p>
    <w:bookmarkStart w:name="z4" w:id="3"/>
    <w:p>
      <w:pPr>
        <w:spacing w:after="0"/>
        <w:ind w:left="0"/>
        <w:jc w:val="both"/>
      </w:pPr>
      <w:r>
        <w:rPr>
          <w:rFonts w:ascii="Times New Roman"/>
          <w:b w:val="false"/>
          <w:i w:val="false"/>
          <w:color w:val="000000"/>
          <w:sz w:val="28"/>
        </w:rPr>
        <w:t>
      2) Қазақстан Республикасының Экология, геология жəне табиғи ресурстар министрлігі:</w:t>
      </w:r>
    </w:p>
    <w:bookmarkEnd w:id="3"/>
    <w:p>
      <w:pPr>
        <w:spacing w:after="0"/>
        <w:ind w:left="0"/>
        <w:jc w:val="both"/>
      </w:pPr>
      <w:r>
        <w:rPr>
          <w:rFonts w:ascii="Times New Roman"/>
          <w:b w:val="false"/>
          <w:i w:val="false"/>
          <w:color w:val="000000"/>
          <w:sz w:val="28"/>
        </w:rPr>
        <w:t>
      Қазақстан Республикасы Энергетика министрлігінің қоршаған ортаны қорғаудың, тұрмыстық қатты қалдықтармен жұмыс істеудің мемлекеттік саясатын қалыптастыру жəне іске асыру, табиғи ресурстарды қорғау, оларды ұтымды пайдалануды бақылау жəне қадағалау саласындағы;</w:t>
      </w:r>
    </w:p>
    <w:p>
      <w:pPr>
        <w:spacing w:after="0"/>
        <w:ind w:left="0"/>
        <w:jc w:val="both"/>
      </w:pPr>
      <w:r>
        <w:rPr>
          <w:rFonts w:ascii="Times New Roman"/>
          <w:b w:val="false"/>
          <w:i w:val="false"/>
          <w:color w:val="000000"/>
          <w:sz w:val="28"/>
        </w:rPr>
        <w:t>
      Қазақстан Республикасы Ауыл шаруашылығы министрлігінің су қорын пайдалану жəне қорғау, сумен жабдықтау, су бұру, орман шаруашылығы саласындағы;</w:t>
      </w:r>
    </w:p>
    <w:p>
      <w:pPr>
        <w:spacing w:after="0"/>
        <w:ind w:left="0"/>
        <w:jc w:val="both"/>
      </w:pPr>
      <w:r>
        <w:rPr>
          <w:rFonts w:ascii="Times New Roman"/>
          <w:b w:val="false"/>
          <w:i w:val="false"/>
          <w:color w:val="000000"/>
          <w:sz w:val="28"/>
        </w:rPr>
        <w:t>
      Қазақстан Республикасы Индустрия жəне инфрақұрылымдық даму министрлігінің мемлекеттік геологиялық зерттеу, минералдық-шикізат базасын молайту саласындағы функциялары мен өкілеттіктері беріле отырып құрылсын.</w:t>
      </w:r>
    </w:p>
    <w:bookmarkStart w:name="z5" w:id="4"/>
    <w:p>
      <w:pPr>
        <w:spacing w:after="0"/>
        <w:ind w:left="0"/>
        <w:jc w:val="both"/>
      </w:pPr>
      <w:r>
        <w:rPr>
          <w:rFonts w:ascii="Times New Roman"/>
          <w:b w:val="false"/>
          <w:i w:val="false"/>
          <w:color w:val="000000"/>
          <w:sz w:val="28"/>
        </w:rPr>
        <w:t>
      2. Қазақстан Республикасының Үкіметі:</w:t>
      </w:r>
    </w:p>
    <w:bookmarkEnd w:id="4"/>
    <w:bookmarkStart w:name="z6" w:id="5"/>
    <w:p>
      <w:pPr>
        <w:spacing w:after="0"/>
        <w:ind w:left="0"/>
        <w:jc w:val="both"/>
      </w:pPr>
      <w:r>
        <w:rPr>
          <w:rFonts w:ascii="Times New Roman"/>
          <w:b w:val="false"/>
          <w:i w:val="false"/>
          <w:color w:val="000000"/>
          <w:sz w:val="28"/>
        </w:rPr>
        <w:t>
      1) Қазақстан Республикасы Президентінің Əкімшілігімен келісім бойынша мемлекеттік органдардың жəне оларға ведомстволық бағынысты ұйымдардың штат санын қайта бөлуді;</w:t>
      </w:r>
    </w:p>
    <w:bookmarkEnd w:id="5"/>
    <w:bookmarkStart w:name="z7" w:id="6"/>
    <w:p>
      <w:pPr>
        <w:spacing w:after="0"/>
        <w:ind w:left="0"/>
        <w:jc w:val="both"/>
      </w:pPr>
      <w:r>
        <w:rPr>
          <w:rFonts w:ascii="Times New Roman"/>
          <w:b w:val="false"/>
          <w:i w:val="false"/>
          <w:color w:val="000000"/>
          <w:sz w:val="28"/>
        </w:rPr>
        <w:t>
      2) осы Жарлықты іске асыру бойынша өзге де шаралар қабылдауды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Республикасының Сауда жəне интеграция министрлігі мен Қазақстан Республикасы Экология, геология жəне табиғи ресурстар министрлігі Ұлттық экономика, Сыртқы істер, Энергетика, Ауыл шаруашылығы, Индустрия жəне инфрақұрылымдық даму министрліктерінің берілетін функциялары мен өкілеттіктері шегінде құқықтары мен міндеттемелерінің құқық мирасқоры болып айқындалсын.</w:t>
      </w:r>
    </w:p>
    <w:bookmarkEnd w:id="7"/>
    <w:bookmarkStart w:name="z9" w:id="8"/>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толықтырулар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жолдармен толықтырылсын:</w:t>
      </w:r>
    </w:p>
    <w:bookmarkStart w:name="z11" w:id="9"/>
    <w:p>
      <w:pPr>
        <w:spacing w:after="0"/>
        <w:ind w:left="0"/>
        <w:jc w:val="both"/>
      </w:pPr>
      <w:r>
        <w:rPr>
          <w:rFonts w:ascii="Times New Roman"/>
          <w:b w:val="false"/>
          <w:i w:val="false"/>
          <w:color w:val="000000"/>
          <w:sz w:val="28"/>
        </w:rPr>
        <w:t>
      "Қазақстан Республикасының Сауда жəне интеграция министрлігі;</w:t>
      </w:r>
    </w:p>
    <w:bookmarkEnd w:id="9"/>
    <w:bookmarkStart w:name="z12" w:id="10"/>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министрлігі".</w:t>
      </w:r>
    </w:p>
    <w:bookmarkEnd w:id="10"/>
    <w:bookmarkStart w:name="z13" w:id="11"/>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Əкімшілігіне жүктелсін.</w:t>
      </w:r>
    </w:p>
    <w:bookmarkEnd w:id="11"/>
    <w:bookmarkStart w:name="z14" w:id="12"/>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