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198b" w14:textId="a891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Кеңесі арасындағы Сыбайлас жемқорлыққа қарсы мемлекеттер тобы мүшелері өкілдерінің және бағалаушы топтар мүшелерінің артықшылықтары мен иммунитеттеріне қатысты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2019 жылғы 27 тамыздағы № 139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Еуропа Кеңесі арасындағы Сыбайлас жемқорлыққа қарсы мемлекеттер тобы мүшелері өкілдерінің және бағалаушы топтар мүшелерінің артықшылықтары мен иммунитеттеріне қатысты </w:t>
      </w:r>
      <w:r>
        <w:rPr>
          <w:rFonts w:ascii="Times New Roman"/>
          <w:b w:val="false"/>
          <w:i w:val="false"/>
          <w:color w:val="000000"/>
          <w:sz w:val="28"/>
        </w:rPr>
        <w:t>келісімнің</w:t>
      </w:r>
      <w:r>
        <w:rPr>
          <w:rFonts w:ascii="Times New Roman"/>
          <w:b w:val="false"/>
          <w:i w:val="false"/>
          <w:color w:val="000000"/>
          <w:sz w:val="28"/>
        </w:rPr>
        <w:t xml:space="preserve"> жобасы (бұдан әрі – Келісім)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қызметінің) төрағасы Алик Жатқамбайұлы Шпекбаевқа қоса беріліп отырған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27 тамыздағы</w:t>
            </w:r>
            <w:r>
              <w:br/>
            </w:r>
            <w:r>
              <w:rPr>
                <w:rFonts w:ascii="Times New Roman"/>
                <w:b w:val="false"/>
                <w:i w:val="false"/>
                <w:color w:val="000000"/>
                <w:sz w:val="20"/>
              </w:rPr>
              <w:t>№ 139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мен Еуропа Кеңесі арасындағы Сыбайлас жемқорлыққа қарсы мемлекеттер тобы мүшелері өкілдерінің және бағалаушы топтар мүшелерінің артықшылықтары мен иммунитеттеріне қатысты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 мен Еуропа Кеңесі,</w:t>
      </w:r>
    </w:p>
    <w:bookmarkEnd w:id="5"/>
    <w:bookmarkStart w:name="z8" w:id="6"/>
    <w:p>
      <w:pPr>
        <w:spacing w:after="0"/>
        <w:ind w:left="0"/>
        <w:jc w:val="both"/>
      </w:pPr>
      <w:r>
        <w:rPr>
          <w:rFonts w:ascii="Times New Roman"/>
          <w:b w:val="false"/>
          <w:i w:val="false"/>
          <w:color w:val="000000"/>
          <w:sz w:val="28"/>
        </w:rPr>
        <w:t>
      ГРЕКО мүшелері өкілдерінің және бағалаушы топтар мүшелерінің  функцияларын атқарумен байланысты Қазақстан Республикасына сапарлары уақытында артықшылықтар мен иммунитеттерді пайдалану мүмкіндігі болуға тиіс екенінің маңыздылығын ұғына отырып,</w:t>
      </w:r>
    </w:p>
    <w:bookmarkEnd w:id="6"/>
    <w:bookmarkStart w:name="z9" w:id="7"/>
    <w:p>
      <w:pPr>
        <w:spacing w:after="0"/>
        <w:ind w:left="0"/>
        <w:jc w:val="both"/>
      </w:pPr>
      <w:r>
        <w:rPr>
          <w:rFonts w:ascii="Times New Roman"/>
          <w:b w:val="false"/>
          <w:i w:val="false"/>
          <w:color w:val="000000"/>
          <w:sz w:val="28"/>
        </w:rPr>
        <w:t>
      төмендегілер туралы уағдаласты:</w:t>
      </w:r>
    </w:p>
    <w:bookmarkEnd w:id="7"/>
    <w:p>
      <w:pPr>
        <w:spacing w:after="0"/>
        <w:ind w:left="0"/>
        <w:jc w:val="both"/>
      </w:pPr>
      <w:r>
        <w:rPr>
          <w:rFonts w:ascii="Times New Roman"/>
          <w:b/>
          <w:i w:val="false"/>
          <w:color w:val="000000"/>
          <w:sz w:val="28"/>
        </w:rPr>
        <w:t>1-бап</w:t>
      </w:r>
    </w:p>
    <w:bookmarkStart w:name="z11" w:id="8"/>
    <w:p>
      <w:pPr>
        <w:spacing w:after="0"/>
        <w:ind w:left="0"/>
        <w:jc w:val="both"/>
      </w:pPr>
      <w:r>
        <w:rPr>
          <w:rFonts w:ascii="Times New Roman"/>
          <w:b w:val="false"/>
          <w:i w:val="false"/>
          <w:color w:val="000000"/>
          <w:sz w:val="28"/>
        </w:rPr>
        <w:t>
      1. Осы Келісім ГРЕКО мүшелерінің өкілдеріне және бағалаушы топтар мүшелеріне қолданылады. Осы Келісімнің мақсаттары үшін "бағалаушы топтар мүшелері" термині деп ғылыми сарапшылар, Еуропа Кеңесінің лауазымды адамдары және ГРЕКО жұмысына көмектесетін, Еуропа Кеңесі жалдаған аудармашылар түсініледі.</w:t>
      </w:r>
    </w:p>
    <w:bookmarkEnd w:id="8"/>
    <w:bookmarkStart w:name="z12" w:id="9"/>
    <w:p>
      <w:pPr>
        <w:spacing w:after="0"/>
        <w:ind w:left="0"/>
        <w:jc w:val="both"/>
      </w:pPr>
      <w:r>
        <w:rPr>
          <w:rFonts w:ascii="Times New Roman"/>
          <w:b w:val="false"/>
          <w:i w:val="false"/>
          <w:color w:val="000000"/>
          <w:sz w:val="28"/>
        </w:rPr>
        <w:t xml:space="preserve">
      2. Артықшылықтар мен иммунитеттер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жекелеген адамдардың бас пайдасы үшін емес, ГРЕКО жұмысымен байланысты функцияларын тәуелсіз орындауын қамтамасыз ету мақсатында беріледі.</w:t>
      </w:r>
    </w:p>
    <w:bookmarkEnd w:id="9"/>
    <w:p>
      <w:pPr>
        <w:spacing w:after="0"/>
        <w:ind w:left="0"/>
        <w:jc w:val="both"/>
      </w:pPr>
      <w:r>
        <w:rPr>
          <w:rFonts w:ascii="Times New Roman"/>
          <w:b/>
          <w:i w:val="false"/>
          <w:color w:val="000000"/>
          <w:sz w:val="28"/>
        </w:rPr>
        <w:t>2-бап</w:t>
      </w:r>
    </w:p>
    <w:bookmarkStart w:name="z14" w:id="10"/>
    <w:p>
      <w:pPr>
        <w:spacing w:after="0"/>
        <w:ind w:left="0"/>
        <w:jc w:val="both"/>
      </w:pPr>
      <w:r>
        <w:rPr>
          <w:rFonts w:ascii="Times New Roman"/>
          <w:b w:val="false"/>
          <w:i w:val="false"/>
          <w:color w:val="000000"/>
          <w:sz w:val="28"/>
        </w:rPr>
        <w:t>
      1. Бағалауды дайындау мен жүргізуге, сондай-ақ келесі рәсімдер мен сапарларға байланысты функцияларын орындау барысында ГРЕКО мүшелерінің өкілдері мен бағалау топтарының мүшелері мынадай артықшылықтар мен иммунитеттерді пайдаланады:</w:t>
      </w:r>
    </w:p>
    <w:bookmarkEnd w:id="10"/>
    <w:bookmarkStart w:name="z15" w:id="11"/>
    <w:p>
      <w:pPr>
        <w:spacing w:after="0"/>
        <w:ind w:left="0"/>
        <w:jc w:val="both"/>
      </w:pPr>
      <w:r>
        <w:rPr>
          <w:rFonts w:ascii="Times New Roman"/>
          <w:b w:val="false"/>
          <w:i w:val="false"/>
          <w:color w:val="000000"/>
          <w:sz w:val="28"/>
        </w:rPr>
        <w:t>
      а) жеке басын қамаудан немесе ұстаудан және жеке багажға тыйым салудан иммунитетті, сондай-ақ айтқандары мен жазғандарына және ресми түрде өзі жасаған барлық әрекеттерге қатысты – болу мемлекетінің қылмыстық, азаматтық және әкімшілік юрисдикциясының кез келген түрінен иммунитетті пайдаланады;</w:t>
      </w:r>
    </w:p>
    <w:bookmarkEnd w:id="11"/>
    <w:bookmarkStart w:name="z16" w:id="12"/>
    <w:p>
      <w:pPr>
        <w:spacing w:after="0"/>
        <w:ind w:left="0"/>
        <w:jc w:val="both"/>
      </w:pPr>
      <w:r>
        <w:rPr>
          <w:rFonts w:ascii="Times New Roman"/>
          <w:b w:val="false"/>
          <w:i w:val="false"/>
          <w:color w:val="000000"/>
          <w:sz w:val="28"/>
        </w:rPr>
        <w:t>
      б) егер бұл мемлекеттік қауіпсіздік мақсатында кіруге тыйым салынатын немесе реттелетін аймақтар туралы заңдарға және қағидаларға қайшы келмеген жағдайда – болу мемлекеті олардың функцияларын орындау үшін қажетті шекте мемлекеттің аумағында жүріп-тұру еркіндігін, оның аумағына кіруін және мемлекеттен шығуын қамтамасыз етуге тиіс.</w:t>
      </w:r>
    </w:p>
    <w:bookmarkEnd w:id="12"/>
    <w:bookmarkStart w:name="z17" w:id="13"/>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 қылмыс жасаған немесе қылмыс жасауға әрекет ету кезінде не бірден ол жасалғаннан кейін қамауға алудан және сот қудалауынан босатылмайды.</w:t>
      </w:r>
    </w:p>
    <w:bookmarkEnd w:id="13"/>
    <w:bookmarkStart w:name="z18" w:id="14"/>
    <w:p>
      <w:pPr>
        <w:spacing w:after="0"/>
        <w:ind w:left="0"/>
        <w:jc w:val="both"/>
      </w:pPr>
      <w:r>
        <w:rPr>
          <w:rFonts w:ascii="Times New Roman"/>
          <w:b w:val="false"/>
          <w:i w:val="false"/>
          <w:color w:val="000000"/>
          <w:sz w:val="28"/>
        </w:rPr>
        <w:t>
      3. 1-баптың 1-тармағында көрсетілген тұлғалар куәгерлер ретінде айғақтар беруге міндетті емес.</w:t>
      </w:r>
    </w:p>
    <w:bookmarkEnd w:id="14"/>
    <w:p>
      <w:pPr>
        <w:spacing w:after="0"/>
        <w:ind w:left="0"/>
        <w:jc w:val="both"/>
      </w:pPr>
      <w:r>
        <w:rPr>
          <w:rFonts w:ascii="Times New Roman"/>
          <w:b/>
          <w:i w:val="false"/>
          <w:color w:val="000000"/>
          <w:sz w:val="28"/>
        </w:rPr>
        <w:t>3-бап</w:t>
      </w:r>
    </w:p>
    <w:bookmarkStart w:name="z20" w:id="1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иммунитеттер мен артықшылықтардан бас тартуын Еуропа Кеңесінің Бас хатшысы Еуропа Кеңесінің лауазымды адамдарына, Бас хатшының басшылығымен жүрген ғылыми сарапшыларға қатысты жүргізеді. ГРЕКО мүшелері өкілдерінің иммунитеттер мен артықшылықтардан бас тартуын оларды тағайындаған мемлекеттер жүзеге асырады. Иммунитеттерден бас тарту бұл иммунитеттер сот төрелігін жүзеге асыруға кедергі келтіргенде және осы бас тарту осындай  иммунитет берілген мақсаттарға нұқсан келтірместен жүргізілуі мүмкін жағдайларда жүргізіледі.</w:t>
      </w:r>
    </w:p>
    <w:bookmarkEnd w:id="15"/>
    <w:bookmarkStart w:name="z21" w:id="16"/>
    <w:p>
      <w:pPr>
        <w:spacing w:after="0"/>
        <w:ind w:left="0"/>
        <w:jc w:val="both"/>
      </w:pPr>
      <w:r>
        <w:rPr>
          <w:rFonts w:ascii="Times New Roman"/>
          <w:b w:val="false"/>
          <w:i w:val="false"/>
          <w:color w:val="000000"/>
          <w:sz w:val="28"/>
        </w:rPr>
        <w:t>
      2. Иммунитеттерден бас тарту сонымен қатар 1-баптың 1-тармағында атап көрсетілген тұлғалар азаматтық іске байланысты залал, сондай-ақ жол көлік құралынан туындайтын, болу мемлекетіндегі жазатайым оқиғаға байланысты зардап келтірген жағдайда жасалады.</w:t>
      </w:r>
    </w:p>
    <w:bookmarkEnd w:id="16"/>
    <w:bookmarkStart w:name="z22" w:id="17"/>
    <w:p>
      <w:pPr>
        <w:spacing w:after="0"/>
        <w:ind w:left="0"/>
        <w:jc w:val="both"/>
      </w:pPr>
      <w:r>
        <w:rPr>
          <w:rFonts w:ascii="Times New Roman"/>
          <w:b w:val="false"/>
          <w:i w:val="false"/>
          <w:color w:val="000000"/>
          <w:sz w:val="28"/>
        </w:rPr>
        <w:t>
      3. Азаматтық немесе әкімшілік іске қатысты юрисдикция иммунитетінен бас тарту талапты қамтамасыз етуге және шешімді орындауға қатысты иммунитеттен бас тартуды білдірмейді, ол үшін ерекше бас тарту талап етіледі.</w:t>
      </w:r>
    </w:p>
    <w:bookmarkEnd w:id="17"/>
    <w:p>
      <w:pPr>
        <w:spacing w:after="0"/>
        <w:ind w:left="0"/>
        <w:jc w:val="both"/>
      </w:pPr>
      <w:r>
        <w:rPr>
          <w:rFonts w:ascii="Times New Roman"/>
          <w:b/>
          <w:i w:val="false"/>
          <w:color w:val="000000"/>
          <w:sz w:val="28"/>
        </w:rPr>
        <w:t>4-бап</w:t>
      </w:r>
    </w:p>
    <w:bookmarkStart w:name="z24" w:id="18"/>
    <w:p>
      <w:pPr>
        <w:spacing w:after="0"/>
        <w:ind w:left="0"/>
        <w:jc w:val="both"/>
      </w:pPr>
      <w:r>
        <w:rPr>
          <w:rFonts w:ascii="Times New Roman"/>
          <w:b w:val="false"/>
          <w:i w:val="false"/>
          <w:color w:val="000000"/>
          <w:sz w:val="28"/>
        </w:rPr>
        <w:t>
      1. Сақтау, тасымалдау және соған ұқсас өзге көрсетілген қызметтер үшін алымдарды қоспағанда, Қазақстан Республикасы ұлттық заңнамаға сәйкес оларды кіргізуге рұқсат береді және барлық кедендік баждардан, салықтардан және олармен байланысты алымдардан босатады:</w:t>
      </w:r>
    </w:p>
    <w:bookmarkEnd w:id="18"/>
    <w:bookmarkStart w:name="z25" w:id="19"/>
    <w:p>
      <w:pPr>
        <w:spacing w:after="0"/>
        <w:ind w:left="0"/>
        <w:jc w:val="both"/>
      </w:pPr>
      <w:r>
        <w:rPr>
          <w:rFonts w:ascii="Times New Roman"/>
          <w:b w:val="false"/>
          <w:i w:val="false"/>
          <w:color w:val="000000"/>
          <w:sz w:val="28"/>
        </w:rPr>
        <w:t>
      a) ГРЕКО мүшелері өкілдерінің және бағалаушы топтар мүшелерінің ресми міндеттерін орындауына арналған заттарды;</w:t>
      </w:r>
    </w:p>
    <w:bookmarkEnd w:id="19"/>
    <w:bookmarkStart w:name="z26" w:id="20"/>
    <w:p>
      <w:pPr>
        <w:spacing w:after="0"/>
        <w:ind w:left="0"/>
        <w:jc w:val="both"/>
      </w:pPr>
      <w:r>
        <w:rPr>
          <w:rFonts w:ascii="Times New Roman"/>
          <w:b w:val="false"/>
          <w:i w:val="false"/>
          <w:color w:val="000000"/>
          <w:sz w:val="28"/>
        </w:rPr>
        <w:t>
      б) ГРЕКО мүшелері өкілдерінің және бағалаушы топтар мүшелерінің жеке пайдалануына арналған заттар.</w:t>
      </w:r>
    </w:p>
    <w:bookmarkEnd w:id="20"/>
    <w:p>
      <w:pPr>
        <w:spacing w:after="0"/>
        <w:ind w:left="0"/>
        <w:jc w:val="both"/>
      </w:pPr>
      <w:r>
        <w:rPr>
          <w:rFonts w:ascii="Times New Roman"/>
          <w:b w:val="false"/>
          <w:i w:val="false"/>
          <w:color w:val="000000"/>
          <w:sz w:val="28"/>
        </w:rPr>
        <w:t>
      Осы тармақтың а) және б) тармақшаларында көрсетілген заттарды сатуды не өзге тәсілмен иеліктен шығаруын, осы заттардың берілуін және мұндай тауарларды пайдалана отырып ақылы қызметтер көрсетуді қоса алғанда, қандай да бір коммерциялық қызмет үшін пайдалануға жол берілмейді.</w:t>
      </w:r>
    </w:p>
    <w:p>
      <w:pPr>
        <w:spacing w:after="0"/>
        <w:ind w:left="0"/>
        <w:jc w:val="both"/>
      </w:pPr>
      <w:r>
        <w:rPr>
          <w:rFonts w:ascii="Times New Roman"/>
          <w:b w:val="false"/>
          <w:i w:val="false"/>
          <w:color w:val="000000"/>
          <w:sz w:val="28"/>
        </w:rPr>
        <w:t>
      Осы тармақтың а) және б) тармақшаларында көрсетілген заттарға қатысты пайдалану және (немесе) билік ету құқықтарын басқа тұлғаға беруге кедендік әкелу баждары төленген жағдайда жол беріледі.</w:t>
      </w:r>
    </w:p>
    <w:p>
      <w:pPr>
        <w:spacing w:after="0"/>
        <w:ind w:left="0"/>
        <w:jc w:val="both"/>
      </w:pPr>
      <w:r>
        <w:rPr>
          <w:rFonts w:ascii="Times New Roman"/>
          <w:b w:val="false"/>
          <w:i w:val="false"/>
          <w:color w:val="000000"/>
          <w:sz w:val="28"/>
        </w:rPr>
        <w:t>
      ГРЕКО мүшелері өкілдерінің және бағалаушы топтар мүшелерінің ресми міндеттерін орындауы аяқталғаннан кейін осы тармақтың а) және б) тармақшаларында көрсетілген заттар Қазақстан Республикасының аумағынан қайта шығарылуға тиіс.</w:t>
      </w:r>
    </w:p>
    <w:bookmarkStart w:name="z27" w:id="21"/>
    <w:p>
      <w:pPr>
        <w:spacing w:after="0"/>
        <w:ind w:left="0"/>
        <w:jc w:val="both"/>
      </w:pPr>
      <w:r>
        <w:rPr>
          <w:rFonts w:ascii="Times New Roman"/>
          <w:b w:val="false"/>
          <w:i w:val="false"/>
          <w:color w:val="000000"/>
          <w:sz w:val="28"/>
        </w:rPr>
        <w:t>
      2. ГРЕКО мүшелері өкілдерінің және бағалаушы топтар мүшелерінің жеке багажы осы баптың 1-тармағында көрсетілген иммунитеттер қолданылмайтын заттар немесе әкелінуіне және әкетілуіне заңмен тыйым салынған немесе болу мемлекетінің карантиндік қағидаларымен реттелетін заттар бар деп пайымдауға маңызды негіздер болған жағдайларды қоспағанда, жете тексеруден босатылады.</w:t>
      </w:r>
    </w:p>
    <w:bookmarkEnd w:id="21"/>
    <w:p>
      <w:pPr>
        <w:spacing w:after="0"/>
        <w:ind w:left="0"/>
        <w:jc w:val="both"/>
      </w:pPr>
      <w:r>
        <w:rPr>
          <w:rFonts w:ascii="Times New Roman"/>
          <w:b w:val="false"/>
          <w:i w:val="false"/>
          <w:color w:val="000000"/>
          <w:sz w:val="28"/>
        </w:rPr>
        <w:t>
      Осындай жете тексеру тек қана ГРЕКО мүшелері өкілдерінің және бағалаушы топтар мүшелерінің немесе олардың уәкілетті өкілдерінің қатысуымен жүргізіледі.</w:t>
      </w:r>
    </w:p>
    <w:p>
      <w:pPr>
        <w:spacing w:after="0"/>
        <w:ind w:left="0"/>
        <w:jc w:val="both"/>
      </w:pPr>
      <w:r>
        <w:rPr>
          <w:rFonts w:ascii="Times New Roman"/>
          <w:b/>
          <w:i w:val="false"/>
          <w:color w:val="000000"/>
          <w:sz w:val="28"/>
        </w:rPr>
        <w:t>5-бап</w:t>
      </w:r>
    </w:p>
    <w:bookmarkStart w:name="z29" w:id="22"/>
    <w:p>
      <w:pPr>
        <w:spacing w:after="0"/>
        <w:ind w:left="0"/>
        <w:jc w:val="both"/>
      </w:pPr>
      <w:r>
        <w:rPr>
          <w:rFonts w:ascii="Times New Roman"/>
          <w:b w:val="false"/>
          <w:i w:val="false"/>
          <w:color w:val="000000"/>
          <w:sz w:val="28"/>
        </w:rPr>
        <w:t>
      ГРЕКО мүшелері өкілдерінің және бағалаушы топтар мүшелерінің Қазақстан Республикасында бағалау тексерістерін жүргізуге қатысты құжаттары ГРЕКО қызметіне жататын шамада қол сұғылмайтын болып табылады. ГРЕКО ресми хат-хабары және ГРЕКО мүшелері өкілдерінің және бағалаушы топтар мүшелерінің ресми байланыс құралдары ұсталуға немесе цензураға ұшырамайды.</w:t>
      </w:r>
    </w:p>
    <w:bookmarkEnd w:id="22"/>
    <w:p>
      <w:pPr>
        <w:spacing w:after="0"/>
        <w:ind w:left="0"/>
        <w:jc w:val="both"/>
      </w:pPr>
      <w:r>
        <w:rPr>
          <w:rFonts w:ascii="Times New Roman"/>
          <w:b/>
          <w:i w:val="false"/>
          <w:color w:val="000000"/>
          <w:sz w:val="28"/>
        </w:rPr>
        <w:t>6-бап</w:t>
      </w:r>
    </w:p>
    <w:bookmarkStart w:name="z31" w:id="23"/>
    <w:p>
      <w:pPr>
        <w:spacing w:after="0"/>
        <w:ind w:left="0"/>
        <w:jc w:val="both"/>
      </w:pPr>
      <w:r>
        <w:rPr>
          <w:rFonts w:ascii="Times New Roman"/>
          <w:b w:val="false"/>
          <w:i w:val="false"/>
          <w:color w:val="000000"/>
          <w:sz w:val="28"/>
        </w:rPr>
        <w:t>
      ГРЕКО мүшелері өкілдерінің және бағалаушы топтар мүшелерінің  қызметтік міндеттерін атқаруы кезінде толық сөз бостандығы мен тәуелсіздігін қамтамасыз ету мақсатында қызметтік міндеттерін атқаруы кезінде олар айтқан, жазған және өзге жасаған іс-әрекеттеріне қатысты – болу мемлекетінің қылмыстық, азаматтық және әкімшілік юрисдикциясынан иммунитет соған қатысы бар тұлғалар ГРЕКО мүшелерінің өкілдері немесе бағалаушы топтардың мүшелері болуы тоқтатылса да, беріле береді.</w:t>
      </w:r>
    </w:p>
    <w:bookmarkEnd w:id="23"/>
    <w:p>
      <w:pPr>
        <w:spacing w:after="0"/>
        <w:ind w:left="0"/>
        <w:jc w:val="both"/>
      </w:pPr>
      <w:r>
        <w:rPr>
          <w:rFonts w:ascii="Times New Roman"/>
          <w:b/>
          <w:i w:val="false"/>
          <w:color w:val="000000"/>
          <w:sz w:val="28"/>
        </w:rPr>
        <w:t>7-бап</w:t>
      </w:r>
    </w:p>
    <w:bookmarkStart w:name="z33" w:id="24"/>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5-баптарының</w:t>
      </w:r>
      <w:r>
        <w:rPr>
          <w:rFonts w:ascii="Times New Roman"/>
          <w:b w:val="false"/>
          <w:i w:val="false"/>
          <w:color w:val="000000"/>
          <w:sz w:val="28"/>
        </w:rPr>
        <w:t xml:space="preserve"> ережелері бағалаушы топтың өкілі/мүшесі мен азаматтығы бар немесе өкілі болып табылатын немесе болған мемлекеттің билігі арасындағы өзара қатынастарға қолданылмайды.</w:t>
      </w:r>
    </w:p>
    <w:bookmarkEnd w:id="24"/>
    <w:p>
      <w:pPr>
        <w:spacing w:after="0"/>
        <w:ind w:left="0"/>
        <w:jc w:val="both"/>
      </w:pPr>
      <w:r>
        <w:rPr>
          <w:rFonts w:ascii="Times New Roman"/>
          <w:b/>
          <w:i w:val="false"/>
          <w:color w:val="000000"/>
          <w:sz w:val="28"/>
        </w:rPr>
        <w:t>8-бап</w:t>
      </w:r>
    </w:p>
    <w:bookmarkStart w:name="z35" w:id="25"/>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бөліктері болып табылатын, жеке хаттамалармен ресімделетін және осы Келісімнің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25"/>
    <w:p>
      <w:pPr>
        <w:spacing w:after="0"/>
        <w:ind w:left="0"/>
        <w:jc w:val="both"/>
      </w:pPr>
      <w:r>
        <w:rPr>
          <w:rFonts w:ascii="Times New Roman"/>
          <w:b/>
          <w:i w:val="false"/>
          <w:color w:val="000000"/>
          <w:sz w:val="28"/>
        </w:rPr>
        <w:t>9-бап</w:t>
      </w:r>
    </w:p>
    <w:bookmarkStart w:name="z37" w:id="26"/>
    <w:p>
      <w:pPr>
        <w:spacing w:after="0"/>
        <w:ind w:left="0"/>
        <w:jc w:val="both"/>
      </w:pPr>
      <w:r>
        <w:rPr>
          <w:rFonts w:ascii="Times New Roman"/>
          <w:b w:val="false"/>
          <w:i w:val="false"/>
          <w:color w:val="000000"/>
          <w:sz w:val="28"/>
        </w:rPr>
        <w:t xml:space="preserve">
      Осы Келісімді түсіндіруге немесе қолдануға қатысты кез келген даулар немесе келіспеушіліктер туындаған жағдайда олар Тараптар арасында консультациялар немесе келіссөздер жүргізу арқылы шешілетін болады. </w:t>
      </w:r>
    </w:p>
    <w:bookmarkEnd w:id="26"/>
    <w:p>
      <w:pPr>
        <w:spacing w:after="0"/>
        <w:ind w:left="0"/>
        <w:jc w:val="both"/>
      </w:pPr>
      <w:r>
        <w:rPr>
          <w:rFonts w:ascii="Times New Roman"/>
          <w:b/>
          <w:i w:val="false"/>
          <w:color w:val="000000"/>
          <w:sz w:val="28"/>
        </w:rPr>
        <w:t>10-бап</w:t>
      </w:r>
    </w:p>
    <w:bookmarkStart w:name="z39" w:id="27"/>
    <w:p>
      <w:pPr>
        <w:spacing w:after="0"/>
        <w:ind w:left="0"/>
        <w:jc w:val="both"/>
      </w:pPr>
      <w:r>
        <w:rPr>
          <w:rFonts w:ascii="Times New Roman"/>
          <w:b w:val="false"/>
          <w:i w:val="false"/>
          <w:color w:val="000000"/>
          <w:sz w:val="28"/>
        </w:rPr>
        <w:t>
      Қазақстан Республикасының ГРЕКО-дан шығуы бір мезгілде осы Келісім қолданысының тоқтатылғанын білдіреді.</w:t>
      </w:r>
    </w:p>
    <w:bookmarkEnd w:id="27"/>
    <w:p>
      <w:pPr>
        <w:spacing w:after="0"/>
        <w:ind w:left="0"/>
        <w:jc w:val="both"/>
      </w:pPr>
      <w:r>
        <w:rPr>
          <w:rFonts w:ascii="Times New Roman"/>
          <w:b/>
          <w:i w:val="false"/>
          <w:color w:val="000000"/>
          <w:sz w:val="28"/>
        </w:rPr>
        <w:t>11-бап</w:t>
      </w:r>
    </w:p>
    <w:bookmarkStart w:name="z41" w:id="28"/>
    <w:p>
      <w:pPr>
        <w:spacing w:after="0"/>
        <w:ind w:left="0"/>
        <w:jc w:val="both"/>
      </w:pPr>
      <w:r>
        <w:rPr>
          <w:rFonts w:ascii="Times New Roman"/>
          <w:b w:val="false"/>
          <w:i w:val="false"/>
          <w:color w:val="000000"/>
          <w:sz w:val="28"/>
        </w:rPr>
        <w:t>
      1. Осы Келісім Еуропа Кеңесінің Бас хатшылығы Қазақстан Республикасының осы Келісімді ратификациялағаны туралы құжатты алғаннан кейін күшіне енеді.</w:t>
      </w:r>
    </w:p>
    <w:bookmarkEnd w:id="28"/>
    <w:bookmarkStart w:name="z42" w:id="29"/>
    <w:p>
      <w:pPr>
        <w:spacing w:after="0"/>
        <w:ind w:left="0"/>
        <w:jc w:val="both"/>
      </w:pPr>
      <w:r>
        <w:rPr>
          <w:rFonts w:ascii="Times New Roman"/>
          <w:b w:val="false"/>
          <w:i w:val="false"/>
          <w:color w:val="000000"/>
          <w:sz w:val="28"/>
        </w:rPr>
        <w:t>
      2. Осы Келісімнің күшіне енгені Еуропа Кеңесінің мүше мемлекеттеріне және ГРЕКО-ға жататын Еуропа Кеңесінің мүшелері болып табылмайтын мемлекеттерге, Еуропа Кеңесінің Бас хатшысына жеткізіледі.</w:t>
      </w:r>
    </w:p>
    <w:bookmarkEnd w:id="29"/>
    <w:bookmarkStart w:name="z43" w:id="30"/>
    <w:p>
      <w:pPr>
        <w:spacing w:after="0"/>
        <w:ind w:left="0"/>
        <w:jc w:val="both"/>
      </w:pPr>
      <w:r>
        <w:rPr>
          <w:rFonts w:ascii="Times New Roman"/>
          <w:b w:val="false"/>
          <w:i w:val="false"/>
          <w:color w:val="000000"/>
          <w:sz w:val="28"/>
        </w:rPr>
        <w:t>
      20__ жылғы "___" ________ Страсбург қаласында қазақ, орыс, француз және ағылшын тілдерінде екі төлнұсқа данада жасалды, бұл ретте барлық мәтіндер теңтүпнұсқалы болып табылады. Осы Келісімді түсіндіру кезінде келіспеушіліктер туындаған жағдайда Тараптар ағылшын тіліндегі мәтінге жүгінеді.</w:t>
      </w:r>
    </w:p>
    <w:bookmarkEnd w:id="3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Еуропа Кеңесі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