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588f" w14:textId="dd25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 құқықтары жөніндегі уәкіл институтын құру туралы</w:t>
      </w:r>
    </w:p>
    <w:p>
      <w:pPr>
        <w:spacing w:after="0"/>
        <w:ind w:left="0"/>
        <w:jc w:val="both"/>
      </w:pPr>
      <w:r>
        <w:rPr>
          <w:rFonts w:ascii="Times New Roman"/>
          <w:b w:val="false"/>
          <w:i w:val="false"/>
          <w:color w:val="000000"/>
          <w:sz w:val="28"/>
        </w:rPr>
        <w:t>Қазақстан Республикасы Президентінің 2016 жылғы 10 ақпандағы № 192 Жарлығы</w:t>
      </w:r>
    </w:p>
    <w:p>
      <w:pPr>
        <w:spacing w:after="0"/>
        <w:ind w:left="0"/>
        <w:jc w:val="both"/>
      </w:pPr>
      <w:bookmarkStart w:name="z1" w:id="0"/>
      <w:r>
        <w:rPr>
          <w:rFonts w:ascii="Times New Roman"/>
          <w:b w:val="false"/>
          <w:i w:val="false"/>
          <w:color w:val="000000"/>
          <w:sz w:val="28"/>
        </w:rPr>
        <w:t xml:space="preserve">
      Қазақстан Республикасында бала құқықтарын қорғаудың ұлттық жүйесін жетілдіру мақсатында, қатысушы мемлекеттің Біріккен Ұлттар Ұйымының Бала құқықтары туралы конвенциясына бейілділігін растай отырып, әлемдік қоғамдастықтың балалар өмірі үшін қолайлы және мейірімді ортаны қалыптастырудағы күш-жігерін қолдай отырып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Республикасында өз қызметін қоғамдық негізде жүзеге асыратын Бала құқықтары жөніндегі уәкіл институты (бұдан әрі – Уәкіл) құрылсын.</w:t>
      </w:r>
      <w:r>
        <w:br/>
      </w:r>
      <w:r>
        <w:rPr>
          <w:rFonts w:ascii="Times New Roman"/>
          <w:b w:val="false"/>
          <w:i w:val="false"/>
          <w:color w:val="000000"/>
          <w:sz w:val="28"/>
        </w:rPr>
        <w:t>
</w:t>
      </w:r>
      <w:r>
        <w:rPr>
          <w:rFonts w:ascii="Times New Roman"/>
          <w:b w:val="false"/>
          <w:i w:val="false"/>
          <w:color w:val="000000"/>
          <w:sz w:val="28"/>
        </w:rPr>
        <w:t>
      2. Уәкілдің негізгі мақсаттары балалардың құқықтары мен заңды мүдделерiнің кепілдіктерін қамтамасыз ету, сондай-ақ мемлекеттік және қоғамдық институттармен өзара іс-қимылда балалардың бұзылған құқықтары мен бостандықтарын қалпына келтiру болып табылады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осы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Президентінің Әкiмшiлiгiне жүктелсін.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