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93bd" w14:textId="7439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және халықаралық сот органдары мен өзара іс-қимыл мәселелері туралы" Қазақстан Республикасы Президентінің 2010 жылғы 12 тамыздағы № 1037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2016 жылғы 14 қаңтардағы № 175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ететін Қазақстан Республикасының халықаралық іс-шараларын дайындау, қол жеткізілген уағдаластықтарды орындау және халықаралық сот органдарымен өзара іс-қимыл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46, 416-құжат)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дипломатиялық қызметі туралы» 2002 жылғы 7 наурыздағы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8) тармақшасына, «Қазақстан Республикасы Президентінің актілері мен тапсырмаларының жобаларын дайындау, келісу, қол қоюға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сәйкес және Қазақстан Республикасының халықаралық шарттарының орындалуына және Қазақстан Республикасы қатысушысы болып табылатын халықаралық ұйымдар шешімдерінің іске асырылуына бақылауды күшейту, халықаралық іс-шараларды дайындауды жүйелендіру, қол жеткізілген уағдаластықтарды орындау және халықаралық сот органдарымен өзара іс-қимыл тәртібін белгілеу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органдармен өзара іс-қимыл және Қазақстан Республикасының мемлекеттік органдарының халықаралық қызметін үйлестіруді жүзеге асыру қағидалары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және халықаралық сот органдарымен өзара іс-қимыл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Қағидалар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ететін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жыл сайын 10 қаңтардан кешіктірмей Қазақстан Республикасы Сыртқы істер министрлігіне (бұдан әрі - СІМ):</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мәліметтерді қамтитын, күшіне енген халықаралық шарттардың өткен жыл ішінде орындалу барысы туралы;</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мәліметтерді қамтитын, қол қойылған және күшіне енбеген халықаралық шарттар бойынша мемлекетішілік рәсімдердің орындалу барысы туралы, оның ішінде олардың орындалмау себептері туралы ақпарат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СІМ орталық мемлекеттік органдар ұсынған ақпаратты жинақтап қорытады, талдайды және талдау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құрылым бойынша сыртқы саяси бағаны қамтитын жиынтық ақпаратты жылына бір рет 10 ақпаннан кешіктірмей Қазақстан Республикасы Премьер-Министрінің Кеңсесіне (бұдан әрі - Премьер-Министр Кеңсесі) жібереді. Халықаралық ұйымдардың ұсынымдары болған жағдайда, олардың көшірмелері көрсетілген ақпаратқа қоса беріледі.</w:t>
      </w:r>
      <w:r>
        <w:br/>
      </w:r>
      <w:r>
        <w:rPr>
          <w:rFonts w:ascii="Times New Roman"/>
          <w:b w:val="false"/>
          <w:i w:val="false"/>
          <w:color w:val="000000"/>
          <w:sz w:val="28"/>
        </w:rPr>
        <w:t>
</w:t>
      </w:r>
      <w:r>
        <w:rPr>
          <w:rFonts w:ascii="Times New Roman"/>
          <w:b w:val="false"/>
          <w:i w:val="false"/>
          <w:color w:val="000000"/>
          <w:sz w:val="28"/>
        </w:rPr>
        <w:t>
      5. Премьер-Министр Кеңсесі жыл сайын 25 ақпаннан кешіктірмей ұсынылған ақпаратты Қазақстан Республикасы Президентінің Әкімшілігіне (бұдан әрі - Президент Әкімшілігі) жібереді.</w:t>
      </w:r>
      <w:r>
        <w:br/>
      </w:r>
      <w:r>
        <w:rPr>
          <w:rFonts w:ascii="Times New Roman"/>
          <w:b w:val="false"/>
          <w:i w:val="false"/>
          <w:color w:val="000000"/>
          <w:sz w:val="28"/>
        </w:rPr>
        <w:t>
      Жіберілетін ақпарат, қажеттігіне қарай, Қазақстан Республикасының Үкіметі атынан жасалған халықаралық шарттардың орындалуын қамтамасыз ету жөніндегі Премьер-Министр Кеңсесінің ұсыныстарымен толықтырылады.»;</w:t>
      </w:r>
      <w:r>
        <w:br/>
      </w:r>
      <w:r>
        <w:rPr>
          <w:rFonts w:ascii="Times New Roman"/>
          <w:b w:val="false"/>
          <w:i w:val="false"/>
          <w:color w:val="000000"/>
          <w:sz w:val="28"/>
        </w:rPr>
        <w:t>
</w:t>
      </w:r>
      <w:r>
        <w:rPr>
          <w:rFonts w:ascii="Times New Roman"/>
          <w:b w:val="false"/>
          <w:i w:val="false"/>
          <w:color w:val="000000"/>
          <w:sz w:val="28"/>
        </w:rPr>
        <w:t>
      мынадай мазмұндағы 6-бөліммен толықтырылсын:</w:t>
      </w:r>
      <w:r>
        <w:br/>
      </w:r>
      <w:r>
        <w:rPr>
          <w:rFonts w:ascii="Times New Roman"/>
          <w:b w:val="false"/>
          <w:i w:val="false"/>
          <w:color w:val="000000"/>
          <w:sz w:val="28"/>
        </w:rPr>
        <w:t>
</w:t>
      </w:r>
      <w:r>
        <w:rPr>
          <w:rFonts w:ascii="Times New Roman"/>
          <w:b w:val="false"/>
          <w:i w:val="false"/>
          <w:color w:val="000000"/>
          <w:sz w:val="28"/>
        </w:rPr>
        <w:t>
      «6. Орталық мемлекеттік органдардың халықаралық қызметін үйлестіруді жүзеге асыру тәртібі</w:t>
      </w:r>
      <w:r>
        <w:br/>
      </w:r>
      <w:r>
        <w:rPr>
          <w:rFonts w:ascii="Times New Roman"/>
          <w:b w:val="false"/>
          <w:i w:val="false"/>
          <w:color w:val="000000"/>
          <w:sz w:val="28"/>
        </w:rPr>
        <w:t>
</w:t>
      </w:r>
      <w:r>
        <w:rPr>
          <w:rFonts w:ascii="Times New Roman"/>
          <w:b w:val="false"/>
          <w:i w:val="false"/>
          <w:color w:val="000000"/>
          <w:sz w:val="28"/>
        </w:rPr>
        <w:t>
      42. Орталық мемлекеттік органдардың Комиссиямен және Дүниежүзілік сауда ұйымымен өзара іс-қимыл мәселелерін қоспағанда, орталық мемлекеттік органдардың халықаралық қызметін үйлестіруді СІМ жүзеге асырады.</w:t>
      </w:r>
      <w:r>
        <w:br/>
      </w:r>
      <w:r>
        <w:rPr>
          <w:rFonts w:ascii="Times New Roman"/>
          <w:b w:val="false"/>
          <w:i w:val="false"/>
          <w:color w:val="000000"/>
          <w:sz w:val="28"/>
        </w:rPr>
        <w:t>
      Қазақстан Республикасының шет елдердегі мекемелері болу мемлекетіндегі Қазақстан Республикасының мемлекеттік органдары мен ұйымдары өкілдіктерінің (өкілдерінің) және филиалдарының қызметін үйлестіруді жүзеге асырады.</w:t>
      </w:r>
      <w:r>
        <w:br/>
      </w:r>
      <w:r>
        <w:rPr>
          <w:rFonts w:ascii="Times New Roman"/>
          <w:b w:val="false"/>
          <w:i w:val="false"/>
          <w:color w:val="000000"/>
          <w:sz w:val="28"/>
        </w:rPr>
        <w:t>
</w:t>
      </w:r>
      <w:r>
        <w:rPr>
          <w:rFonts w:ascii="Times New Roman"/>
          <w:b w:val="false"/>
          <w:i w:val="false"/>
          <w:color w:val="000000"/>
          <w:sz w:val="28"/>
        </w:rPr>
        <w:t>
      43. Орталық мемлекеттік органдар мен СІМ арасында халықаралық қызмет мәселелері бойынша жедел өзара іс-қимыл мемлекеттік органдардың халықаралық ынтымақтастық үшін жауапты құрылымдық бөлімшелеріне жүктеледі.</w:t>
      </w:r>
      <w:r>
        <w:br/>
      </w:r>
      <w:r>
        <w:rPr>
          <w:rFonts w:ascii="Times New Roman"/>
          <w:b w:val="false"/>
          <w:i w:val="false"/>
          <w:color w:val="000000"/>
          <w:sz w:val="28"/>
        </w:rPr>
        <w:t>
</w:t>
      </w:r>
      <w:r>
        <w:rPr>
          <w:rFonts w:ascii="Times New Roman"/>
          <w:b w:val="false"/>
          <w:i w:val="false"/>
          <w:color w:val="000000"/>
          <w:sz w:val="28"/>
        </w:rPr>
        <w:t>
      44. Орталық мемлекеттік органдардың Комиссиямен және Дүниежүзілік сауда ұйымымен ресми хат алмасуын қоспағанда, орталық мемлекеттік органдар мен шетелдік мемлекеттік органдар, дипломатиялық өкілдіктер мен халықаралық ұйымдар арасындағы ресми хат алмасу, егер заңнамалық актілерде, Қазақстан Республикасының Президенті мен Үкіметінің актілерінде немесе күшіне енген Қазақстан Республикасының халықаралық шарттарында өзгеше көзделмесе, СІМ арқылы жүзеге асырылады.</w:t>
      </w:r>
      <w:r>
        <w:br/>
      </w:r>
      <w:r>
        <w:rPr>
          <w:rFonts w:ascii="Times New Roman"/>
          <w:b w:val="false"/>
          <w:i w:val="false"/>
          <w:color w:val="000000"/>
          <w:sz w:val="28"/>
        </w:rPr>
        <w:t>
      Мәселелерді шетел тарапымен таяу арадағы бес күн ішінде пысықтау қажет болған жағдайда, жіберілген хаттар мен олардың мазмұны туралы кейіннен СІМ-ді хабардар ете отырып, орталық мемлекеттік органдардың шетелдік мемлекеттік органдарға, дипломатиялық өкілдіктер мен халықаралық ұйымдарға хаттар жіберуіне жол беріледі.</w:t>
      </w:r>
      <w:r>
        <w:br/>
      </w:r>
      <w:r>
        <w:rPr>
          <w:rFonts w:ascii="Times New Roman"/>
          <w:b w:val="false"/>
          <w:i w:val="false"/>
          <w:color w:val="000000"/>
          <w:sz w:val="28"/>
        </w:rPr>
        <w:t>
</w:t>
      </w:r>
      <w:r>
        <w:rPr>
          <w:rFonts w:ascii="Times New Roman"/>
          <w:b w:val="false"/>
          <w:i w:val="false"/>
          <w:color w:val="000000"/>
          <w:sz w:val="28"/>
        </w:rPr>
        <w:t>
      45. Орталық мемлекеттік органдардың Қазақстан Республикасының сыртқы саясатының бірыңғай бағытын жүргізуі мақсатында СІМ:</w:t>
      </w:r>
      <w:r>
        <w:br/>
      </w:r>
      <w:r>
        <w:rPr>
          <w:rFonts w:ascii="Times New Roman"/>
          <w:b w:val="false"/>
          <w:i w:val="false"/>
          <w:color w:val="000000"/>
          <w:sz w:val="28"/>
        </w:rPr>
        <w:t>
      1) Қазақстан Республикасының халықаралық міндеттемелерінің орындалуын жалпы бақылауды және үйлестіруді жүзеге асырады;</w:t>
      </w:r>
      <w:r>
        <w:br/>
      </w:r>
      <w:r>
        <w:rPr>
          <w:rFonts w:ascii="Times New Roman"/>
          <w:b w:val="false"/>
          <w:i w:val="false"/>
          <w:color w:val="000000"/>
          <w:sz w:val="28"/>
        </w:rPr>
        <w:t>
      2) орталық мемлекеттік органдарға шет мемлекеттермен және халықаралық ұйымдармен халықаралық ынтымақтастықты жолға қою мен дамытуда, сондай-ақ халықаралық іс-шараларды дайындау мен өткізуде жәрдем көрсетеді;</w:t>
      </w:r>
      <w:r>
        <w:br/>
      </w:r>
      <w:r>
        <w:rPr>
          <w:rFonts w:ascii="Times New Roman"/>
          <w:b w:val="false"/>
          <w:i w:val="false"/>
          <w:color w:val="000000"/>
          <w:sz w:val="28"/>
        </w:rPr>
        <w:t>
      3) мемлекеттік органдарға Қазақстан Республикасының сыртқы саясаты мәселелері жөнінде түсініктемелер береді;</w:t>
      </w:r>
      <w:r>
        <w:br/>
      </w:r>
      <w:r>
        <w:rPr>
          <w:rFonts w:ascii="Times New Roman"/>
          <w:b w:val="false"/>
          <w:i w:val="false"/>
          <w:color w:val="000000"/>
          <w:sz w:val="28"/>
        </w:rPr>
        <w:t>
      4) тақырыбы өздерінің құзыретіне жататын халықаралық іс-шаралар туралы мемлекеттік органдарды күні бұрын хабардар етеді;</w:t>
      </w:r>
      <w:r>
        <w:br/>
      </w:r>
      <w:r>
        <w:rPr>
          <w:rFonts w:ascii="Times New Roman"/>
          <w:b w:val="false"/>
          <w:i w:val="false"/>
          <w:color w:val="000000"/>
          <w:sz w:val="28"/>
        </w:rPr>
        <w:t>
      5) мемлекеттік органдардың халықаралық ынтымақтастық үшін жауапты құрылымдық бөлімшелерінің жұмысын ведомствоаралық үйлестіруді жүзеге асырады.</w:t>
      </w:r>
      <w:r>
        <w:br/>
      </w:r>
      <w:r>
        <w:rPr>
          <w:rFonts w:ascii="Times New Roman"/>
          <w:b w:val="false"/>
          <w:i w:val="false"/>
          <w:color w:val="000000"/>
          <w:sz w:val="28"/>
        </w:rPr>
        <w:t>
</w:t>
      </w:r>
      <w:r>
        <w:rPr>
          <w:rFonts w:ascii="Times New Roman"/>
          <w:b w:val="false"/>
          <w:i w:val="false"/>
          <w:color w:val="000000"/>
          <w:sz w:val="28"/>
        </w:rPr>
        <w:t>
      46. Орталық мемлекеттік органдар:</w:t>
      </w:r>
      <w:r>
        <w:br/>
      </w:r>
      <w:r>
        <w:rPr>
          <w:rFonts w:ascii="Times New Roman"/>
          <w:b w:val="false"/>
          <w:i w:val="false"/>
          <w:color w:val="000000"/>
          <w:sz w:val="28"/>
        </w:rPr>
        <w:t>
      1) мемлекеттік органның халықаралық қызметі мәселелерін СІМ-мен үйлестіреді;</w:t>
      </w:r>
      <w:r>
        <w:br/>
      </w:r>
      <w:r>
        <w:rPr>
          <w:rFonts w:ascii="Times New Roman"/>
          <w:b w:val="false"/>
          <w:i w:val="false"/>
          <w:color w:val="000000"/>
          <w:sz w:val="28"/>
        </w:rPr>
        <w:t>
      2) жылына бір рет 20 желтоқсаннан кешіктірмей СІМ-ге мемлекеттік органның өткен кезеңдегі халықаралық қызметі, сондай-ақ келесі жылы жоспарланып отырған, оның ішінде сыртқы экономикалық сипаттағы іс-шаралар туралы ақпарат береді;</w:t>
      </w:r>
      <w:r>
        <w:br/>
      </w:r>
      <w:r>
        <w:rPr>
          <w:rFonts w:ascii="Times New Roman"/>
          <w:b w:val="false"/>
          <w:i w:val="false"/>
          <w:color w:val="000000"/>
          <w:sz w:val="28"/>
        </w:rPr>
        <w:t>
      3) СІМ-нің сұратуы бойынша мемлекеттік орган өткізген халықаралық іс-шара аяқталған күннен бастап жеті жұмыс күнінен кешіктірмей СІМ-ге қатысушылардың құрамы, талқыланған мәселелер, қол жеткізілген уағдаластықтар көрсетілген есепті, оның ішінде мемлекеттік органның ұстанымын және қажет болған жағдайда, тиісті мәселелерді одан әрі пысықтау жөніндегі ұсыныстарды жібереді;</w:t>
      </w:r>
      <w:r>
        <w:br/>
      </w:r>
      <w:r>
        <w:rPr>
          <w:rFonts w:ascii="Times New Roman"/>
          <w:b w:val="false"/>
          <w:i w:val="false"/>
          <w:color w:val="000000"/>
          <w:sz w:val="28"/>
        </w:rPr>
        <w:t>
      4) СІМ-мен келісім бойынша Қазақстан Республикасы дипломатиялық қызметінің органдары өкілдерінің мемлекеттік орган ұйымдастыратын және (немесе) өткізетін халықаралық іс-шараларға қатысуын қамтамасыз етеді;</w:t>
      </w:r>
      <w:r>
        <w:br/>
      </w:r>
      <w:r>
        <w:rPr>
          <w:rFonts w:ascii="Times New Roman"/>
          <w:b w:val="false"/>
          <w:i w:val="false"/>
          <w:color w:val="000000"/>
          <w:sz w:val="28"/>
        </w:rPr>
        <w:t>
      5) СІМ-мен халықаралық имидждік жобалардың өткізілуін келіседі.</w:t>
      </w:r>
      <w:r>
        <w:br/>
      </w:r>
      <w:r>
        <w:rPr>
          <w:rFonts w:ascii="Times New Roman"/>
          <w:b w:val="false"/>
          <w:i w:val="false"/>
          <w:color w:val="000000"/>
          <w:sz w:val="28"/>
        </w:rPr>
        <w:t>
</w:t>
      </w:r>
      <w:r>
        <w:rPr>
          <w:rFonts w:ascii="Times New Roman"/>
          <w:b w:val="false"/>
          <w:i w:val="false"/>
          <w:color w:val="000000"/>
          <w:sz w:val="28"/>
        </w:rPr>
        <w:t>
      47. СІМ орталық мемлекеттік органдар ұсынған ақпаратты жинақтап қорытады, талдайды және алынған деректерді халықаралық іс-шараларды дайындау, сондай-ақ Қазақстан Республикасының өзекті халықаралық мәселелер бойынша ресми ұстанымын әзірлеу кезінде пайдаланады.</w:t>
      </w:r>
      <w:r>
        <w:br/>
      </w:r>
      <w:r>
        <w:rPr>
          <w:rFonts w:ascii="Times New Roman"/>
          <w:b w:val="false"/>
          <w:i w:val="false"/>
          <w:color w:val="000000"/>
          <w:sz w:val="28"/>
        </w:rPr>
        <w:t>
</w:t>
      </w:r>
      <w:r>
        <w:rPr>
          <w:rFonts w:ascii="Times New Roman"/>
          <w:b w:val="false"/>
          <w:i w:val="false"/>
          <w:color w:val="000000"/>
          <w:sz w:val="28"/>
        </w:rPr>
        <w:t>
      48. Қазақстан Республикасынан тыс жерлерде халықаралық іс-шаралар өткізілген кезде орталық мемлекеттік органдар делегацияларының басшылары Қазақстан Республикасынан тыс жерлерге кеткенге дейін Қазақстан Республикасының өзекті сыртқы саяси мәселелері бойынша ұстанымын түсіндіру үшін СІМ-нің лауазымды адамдарымен жазбаша нысанда консультациялар жүргізуі қажет.</w:t>
      </w:r>
      <w:r>
        <w:br/>
      </w:r>
      <w:r>
        <w:rPr>
          <w:rFonts w:ascii="Times New Roman"/>
          <w:b w:val="false"/>
          <w:i w:val="false"/>
          <w:color w:val="000000"/>
          <w:sz w:val="28"/>
        </w:rPr>
        <w:t>
      Орталық мемлекеттік органдар мен СІМ арасындағы уағдаластық бойынша консультациялар өзге нысандарда жүргізілуі мүмкін.</w:t>
      </w:r>
      <w:r>
        <w:br/>
      </w:r>
      <w:r>
        <w:rPr>
          <w:rFonts w:ascii="Times New Roman"/>
          <w:b w:val="false"/>
          <w:i w:val="false"/>
          <w:color w:val="000000"/>
          <w:sz w:val="28"/>
        </w:rPr>
        <w:t>
</w:t>
      </w:r>
      <w:r>
        <w:rPr>
          <w:rFonts w:ascii="Times New Roman"/>
          <w:b w:val="false"/>
          <w:i w:val="false"/>
          <w:color w:val="000000"/>
          <w:sz w:val="28"/>
        </w:rPr>
        <w:t>
      49. Шет мемлекеттердің немесе халықаралық ұйымдардың өкілдері Қазақстан Республикасында бірнеше кездесу және (немесе) келіссөз өткізген кезде, кездесулер және (немесе) келіссөздер өткізген лауазымды адам келесі қабылдаушы лауазымды адамды (келесі лауазымды адамдарды) болған әңгімелесудің мазмұны мен қол жеткізілген уағдаластықтар туралы мынадай нысанда:</w:t>
      </w:r>
      <w:r>
        <w:br/>
      </w:r>
      <w:r>
        <w:rPr>
          <w:rFonts w:ascii="Times New Roman"/>
          <w:b w:val="false"/>
          <w:i w:val="false"/>
          <w:color w:val="000000"/>
          <w:sz w:val="28"/>
        </w:rPr>
        <w:t>
      1) егер келесі кездесулер және (немесе) келіссөздерден дәл сол күні өтетін болса, ауызша нысанда;</w:t>
      </w:r>
      <w:r>
        <w:br/>
      </w:r>
      <w:r>
        <w:rPr>
          <w:rFonts w:ascii="Times New Roman"/>
          <w:b w:val="false"/>
          <w:i w:val="false"/>
          <w:color w:val="000000"/>
          <w:sz w:val="28"/>
        </w:rPr>
        <w:t>
      2) егер келесі кездесулер және (немесе) келіссөздер келесі күні немесе кешірек өтетін болса, жазбаша нысанда дереу хабардар етеді.</w:t>
      </w:r>
      <w:r>
        <w:br/>
      </w:r>
      <w:r>
        <w:rPr>
          <w:rFonts w:ascii="Times New Roman"/>
          <w:b w:val="false"/>
          <w:i w:val="false"/>
          <w:color w:val="000000"/>
          <w:sz w:val="28"/>
        </w:rPr>
        <w:t>
      СІМ кездесулерге және (немесе) келіссөздерге қатыспаған жағдайда, қатысушылардың құрамы мен қол жеткізілген уағдаластықтар туралы ақпарат кездесуден және (немесе) келіссөздерден кейін бес жұмыс күні ішінде СІМ-ге жіберіледі.</w:t>
      </w:r>
      <w:r>
        <w:br/>
      </w:r>
      <w:r>
        <w:rPr>
          <w:rFonts w:ascii="Times New Roman"/>
          <w:b w:val="false"/>
          <w:i w:val="false"/>
          <w:color w:val="000000"/>
          <w:sz w:val="28"/>
        </w:rPr>
        <w:t>
</w:t>
      </w:r>
      <w:r>
        <w:rPr>
          <w:rFonts w:ascii="Times New Roman"/>
          <w:b w:val="false"/>
          <w:i w:val="false"/>
          <w:color w:val="000000"/>
          <w:sz w:val="28"/>
        </w:rPr>
        <w:t>
      50. Осы Қағидалардың 6-бөлімінің талаптары Президент Әкімшілігі мен Премьер-Министр Кеңсесіне қолданылмайды.</w:t>
      </w:r>
      <w:r>
        <w:br/>
      </w:r>
      <w:r>
        <w:rPr>
          <w:rFonts w:ascii="Times New Roman"/>
          <w:b w:val="false"/>
          <w:i w:val="false"/>
          <w:color w:val="000000"/>
          <w:sz w:val="28"/>
        </w:rPr>
        <w:t>
      Осы Қағидалардың 46-тармағының талаптары орталық мемлекеттік органдардың қылмыстық сот ісін жүргізу, қарсы барлау және барлау қызметі салаларындағы халықаралық қызметіне, жедел-іздестіру, тергеу сипатындағы ақпаратқа, құқық қорғау органдарының қызметкерлерін оқыту және кадрлық қамтамасыз ету, құқық қорғау органдарының жедел-қызметтік жұмысын ұйымдастыру мәселелеріне, қорғалатын адамдар мен объектілердің қауіпсіздігін қамтамасыз етуге бағытталған іс-шараларға, Қазақстан Республикасының инвестициялық саясаты мен ынтымақтастығы, сондай-ақ халықаралық және өңірлік ұйымдар, оның ішінде Еуразиялық экономикалық одақ пен Дүниежүзілік сауда ұйымы шеңберінде сауда-экономикалық ынтымақтастықты дамыту мәселелеріне қолданылмайды.</w:t>
      </w:r>
      <w:r>
        <w:br/>
      </w:r>
      <w:r>
        <w:rPr>
          <w:rFonts w:ascii="Times New Roman"/>
          <w:b w:val="false"/>
          <w:i w:val="false"/>
          <w:color w:val="000000"/>
          <w:sz w:val="28"/>
        </w:rPr>
        <w:t>
      Осы Қағидалардың 48 және 49-тармақтарының талаптары арнаулы мемлекеттік органдардың халықаралық қызметіне қолданылмайды.».</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