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1153" w14:textId="57f1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2015 жылғы 18 желтоқсандағы № 134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Жарлықта аталған Келісімнің мәтіні РҚАО-ға келіп түскен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