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2a05" w14:textId="03c2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2015 жылғы 1 қазандағы № 94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 қазандағы</w:t>
      </w:r>
      <w:r>
        <w:br/>
      </w:r>
      <w:r>
        <w:rPr>
          <w:rFonts w:ascii="Times New Roman"/>
          <w:b w:val="false"/>
          <w:i w:val="false"/>
          <w:color w:val="000000"/>
          <w:sz w:val="28"/>
        </w:rPr>
        <w:t xml:space="preserve">
№ 94 Жарлығымен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енгізілетін өзгерістер мен толықтыру</w:t>
      </w:r>
    </w:p>
    <w:bookmarkEnd w:id="2"/>
    <w:bookmarkStart w:name="z6" w:id="3"/>
    <w:p>
      <w:pPr>
        <w:spacing w:after="0"/>
        <w:ind w:left="0"/>
        <w:jc w:val="both"/>
      </w:pPr>
      <w:r>
        <w:rPr>
          <w:rFonts w:ascii="Times New Roman"/>
          <w:b w:val="false"/>
          <w:i w:val="false"/>
          <w:color w:val="000000"/>
          <w:sz w:val="28"/>
        </w:rPr>
        <w:t>
      1. «Қазақстан Республикасының Ұлттық қауіпсіздік комитеті Шекара қызметінің, Қазақстан Республикасы Ішкі істер министрлігінің, Қазақстан Республикасы Ішкі істер министрлігі Ішкі әскерлерінің, Қазақстан Республикасы Мемлекеттік күзет қызметінің Объектілерді қорғау қызметінің (Республикалық ұлан)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 47, 451-құжат):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(Республикалық ұлан) әскери нышандары туралы»;</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қауіпсіздік комитетінің Шекара қызметін, Қазақстан Республикасы Ішкі істер министрлігін, Қазақстан Республикасының Ұлттық ұланын, Қазақстан Республикасы Мемлекеттік күзет қызметінің Объектілерді қорғау қызметін (Республикалық ұлан) мемлекеттік сәйкестендірудің бірыңғай жүйесін енгізу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(Республикалық ұлан) (бұдан әрі - Объектілерді қорғау қызметі) әскери нышандары мыналар болып белгіленсін: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Шекара қызметінің туы (оның ішінде әскери-теңіз туы, корабльдер мен кемелердің жалаушалары, Қазақстан Республикасы Ұлттық қауіпсіздік комитеті Шекара қызметінің лауазымды адамдарының тулары мен брейд-жалаушалары), Қазақстан Республикасы Ішкі істер министрлігінің, Қазақстан Республикасы Ұлттық ұланының тулары;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Объектілерді қорғау қызметінің,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 Қазақстан Республикасы Ішкі істер министрлігінің және оған бағынысты органдардың жалаулары;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Объектілерді қорғау қызметінің нышандары.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туларының бейнесі мен сипаттамасы (түрлі-түсті және графикалық бейнелері мен сипаттамаларының мәтіндері қоса беріліп отыр);</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жалауларының сипаттамасы (осы Жарлықтың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жалауының және Объектілерді қорғау қызметі бөлімдерінің жауынгерлік жалауларының бейнесі мен сипаттамасы (түрлі-түсті және графикалық бейнесі мен сипаттама мәтіні қоса беріліп отыр);</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бейнесі мен сипаттамасы (түрлі-түсті бейнелері мен сипаттамаларының мәтіндері қоса беріліп отыр) бекітілсін.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Ұлттық ұланының құрамалары мен бөлімдерінің жауынгерлік жалаулары - көлемі, пішімдік шешімі және дайындалған материалдары бойынша «Қазақстан Республикасы Қарулы Күштерінің әскери нышандары туралы» Қазақстан Республикасы Президентінің 1996 жылғы 18 шілдедегі № 3068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құрамалары мен бөлімдерінің жауынгерлік жалауларына сәйкес келеді, бірақ матаның ішкі жағының ортасына Қазақстан Республикасы Қарулы Күштері нышанының орнына Қазақстан Республикасы Ұлттық қауіпсіздік комитеті Шекара қызметінің, Қазақстан Республикасы Ұлттық ұланының тиісті нышаны, ал төменгі жиегіне Қазақстан Республикасы Ұлттық қауіпсіздік комитеті Шекара қызметінің, Қазақстан Республикасының Ұлттық ұланы құрамасының, бөлімінің атаулары кестеленіп жазылады;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көліктегі ішкі істер департаменттерінің, облыстардың, республикалық маңызы бар қаланың және астананың қылмыстық-атқару жүйесі департаменттерінің, сондай-ақ Қазақстан Республикасы Ішкі істер министрлігі жоғары оқу орындарының жалаулары көлемі, пішімдік шешімі мен дайындалған материалдары бойынша Қазақстан Республикасы Ішкі істер министрлігінің жалауына сәйкес келеді, бірақ матаның бет жағының төменгі жиегіне ішкі істер, қылмыстық-атқару жүйесі департаментінің, жоғары оқу орнының атауы кестеленіп жазылады;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құрамалары мен бөлімдерінің жауынгерлік жалауларын, сондай-ақ өздеріне бағынысты органдардың жалауларын сақтау, ұстау және алып шығу тәртібінің мәселелерінде Қазақстан Республикасы Қарулы Күштерінің жалпы әскери жарғыларының тиісті ережелерін басшылыққа алады деп белгіленсін.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әскердің қай түріне қатысты екеніне қарамастан, әскери қызметшілер, сондай-ақ әскери жиынға шақырылған азаматтар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құрамалары мен бөлімдерінің туларын, жауынгерлік жалауларын, нышандарын құрмет тұтуы, ұрыс қимылдары кезінде жауынгерлік жалауларды жанқиярлықпен қорғауы және олардың қарсыластың қолына түсіп кетуіне жол бермеуі қажет;</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қорлануына кінәлі адамдар Қазақстан Республикасының заңнамасына сәйкес жауапты болады деп белгіленсін.</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Ұлттық ұлан Бас қолбасшысының кабинеттерінде орнатылады, әскерлердің шеруіне және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қатысуымен байланысты басқа да қажетті жағдайларда алып шығарылады (тігіледі);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Шекара қызметінің корабльдері мен кемелерінің әскери-теңіз туы, лауазымды адамдарының жалаушалары, тулары мен брейд-жалаушалары Қазақстан Республикасы Қарулы Күштерінің жалпы әскери (корабльдік) жарғыларында көзделген жағдайларда Қазақстан Республикасы Ұлттық қауіпсіздік комитеті Шекара қызметінің корабльдері мен кемелеріне тігіледі;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Объектілерді қорғау қызметінің нышандары Қазақстан Республикасы Ұлттық қауіпсіздік комитеті Шекара қызметінің, Қазақстан Республикасы Ішкі істер министрлігінің, Объектілерді қорғау қызметінің орталық аппаратының, Қазақстан Республикасы Ұлттық ұланы штабтарының, сондай-ақ олардың ведомстволық бағынысты органдарының, бөлімдер мен құрамалар штабтарының, әскери-оқу, оқу және өзге де орындардың ғимараттарында тігіледі;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Ұлттық ұланының Бас қолбасшысы мен Қазақстан Республикасы Мемлекеттік күзет қызметі бастығының бұйрықтарымен немесе өзге де актілерімен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бейнелерін міндетті түрде жаңғыртудың басқа да жағдайлары көзделуі мүмкін деп белгіленсін.»;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Ішкі әскерлері нышанының </w:t>
      </w:r>
      <w:r>
        <w:rPr>
          <w:rFonts w:ascii="Times New Roman"/>
          <w:b w:val="false"/>
          <w:i w:val="false"/>
          <w:color w:val="000000"/>
          <w:sz w:val="28"/>
        </w:rPr>
        <w:t>сипаттамасы</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Ішкі әскерлері туының </w:t>
      </w:r>
      <w:r>
        <w:rPr>
          <w:rFonts w:ascii="Times New Roman"/>
          <w:b w:val="false"/>
          <w:i w:val="false"/>
          <w:color w:val="000000"/>
          <w:sz w:val="28"/>
        </w:rPr>
        <w:t>сипаттамасы</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p>
    <w:bookmarkEnd w:id="3"/>
    <w:bookmarkStart w:name="z123" w:id="4"/>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94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1-ҚОСЫМША           </w:t>
      </w:r>
    </w:p>
    <w:bookmarkEnd w:id="4"/>
    <w:bookmarkStart w:name="z124"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1996 жылғы 20 қарашадағы</w:t>
      </w:r>
      <w:r>
        <w:br/>
      </w:r>
      <w:r>
        <w:rPr>
          <w:rFonts w:ascii="Times New Roman"/>
          <w:b w:val="false"/>
          <w:i w:val="false"/>
          <w:color w:val="000000"/>
          <w:sz w:val="28"/>
        </w:rPr>
        <w:t xml:space="preserve">
№ 3228 Жарлығымен   </w:t>
      </w:r>
      <w:r>
        <w:br/>
      </w:r>
      <w:r>
        <w:rPr>
          <w:rFonts w:ascii="Times New Roman"/>
          <w:b w:val="false"/>
          <w:i w:val="false"/>
          <w:color w:val="000000"/>
          <w:sz w:val="28"/>
        </w:rPr>
        <w:t xml:space="preserve">
БЕКІТІЛГЕН     </w:t>
      </w:r>
    </w:p>
    <w:bookmarkEnd w:id="5"/>
    <w:bookmarkStart w:name="z125" w:id="6"/>
    <w:p>
      <w:pPr>
        <w:spacing w:after="0"/>
        <w:ind w:left="0"/>
        <w:jc w:val="left"/>
      </w:pPr>
      <w:r>
        <w:rPr>
          <w:rFonts w:ascii="Times New Roman"/>
          <w:b/>
          <w:i w:val="false"/>
          <w:color w:val="000000"/>
        </w:rPr>
        <w:t xml:space="preserve"> 
Қазақстан Республикасы Ұлттық ұланы нышанының</w:t>
      </w:r>
      <w:r>
        <w:br/>
      </w:r>
      <w:r>
        <w:rPr>
          <w:rFonts w:ascii="Times New Roman"/>
          <w:b/>
          <w:i w:val="false"/>
          <w:color w:val="000000"/>
        </w:rPr>
        <w:t>
СИПАТТАМАСЫ</w:t>
      </w:r>
    </w:p>
    <w:bookmarkEnd w:id="6"/>
    <w:p>
      <w:pPr>
        <w:spacing w:after="0"/>
        <w:ind w:left="0"/>
        <w:jc w:val="both"/>
      </w:pPr>
      <w:r>
        <w:rPr>
          <w:rFonts w:ascii="Times New Roman"/>
          <w:b w:val="false"/>
          <w:i w:val="false"/>
          <w:color w:val="000000"/>
          <w:sz w:val="28"/>
        </w:rPr>
        <w:t>      Қазақстан Республикасы Ұлттық ұланының нышаны төменгі жағынан көк түсті қалықтаған қыранның кескінді бейнесімен (Қазақстан Республикасының Мемлекеттік Туының элементі) қамтылған күн шұғылалары бейнесін білдіреді, сәулелердің ортаңғы бөлігінде алтын-сары түстес шаңырақтың бейнесі (Қазақстан Республикасы Мемлекеттік Елтаңбасының элементі) орналасқан, оның үстінде атпен шауып келе жатқан, қолында теңбіл түсті сабы бар ту ұстаған салт атты адам бейнеленген. Күн сәулелері мен қалықтаған қыранның кескінді бейнесінің арасында қазақ тілінде «ҰЛТТЫҚ ҰЛАН» деген жазу орналасқан. Жазу, сәулелердің бейнесі мен қыранның кескінді сұлбасы алтын-сары түспен көмкерілген.</w:t>
      </w:r>
    </w:p>
    <w:p>
      <w:pPr>
        <w:spacing w:after="0"/>
        <w:ind w:left="0"/>
        <w:jc w:val="both"/>
      </w:pPr>
      <w:r>
        <w:drawing>
          <wp:inline distT="0" distB="0" distL="0" distR="0">
            <wp:extent cx="61468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5384800"/>
                    </a:xfrm>
                    <a:prstGeom prst="rect">
                      <a:avLst/>
                    </a:prstGeom>
                  </pic:spPr>
                </pic:pic>
              </a:graphicData>
            </a:graphic>
          </wp:inline>
        </w:drawing>
      </w:r>
    </w:p>
    <w:bookmarkStart w:name="z126" w:id="7"/>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94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2-ҚОСЫМША           </w:t>
      </w:r>
    </w:p>
    <w:bookmarkEnd w:id="7"/>
    <w:bookmarkStart w:name="z127"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1996 жылғы 20 қарашадағы</w:t>
      </w:r>
      <w:r>
        <w:br/>
      </w:r>
      <w:r>
        <w:rPr>
          <w:rFonts w:ascii="Times New Roman"/>
          <w:b w:val="false"/>
          <w:i w:val="false"/>
          <w:color w:val="000000"/>
          <w:sz w:val="28"/>
        </w:rPr>
        <w:t xml:space="preserve">
№ 3228 Жарлығымен   </w:t>
      </w:r>
      <w:r>
        <w:br/>
      </w:r>
      <w:r>
        <w:rPr>
          <w:rFonts w:ascii="Times New Roman"/>
          <w:b w:val="false"/>
          <w:i w:val="false"/>
          <w:color w:val="000000"/>
          <w:sz w:val="28"/>
        </w:rPr>
        <w:t xml:space="preserve">
БЕКІТІЛГЕН     </w:t>
      </w:r>
    </w:p>
    <w:bookmarkEnd w:id="8"/>
    <w:bookmarkStart w:name="z128" w:id="9"/>
    <w:p>
      <w:pPr>
        <w:spacing w:after="0"/>
        <w:ind w:left="0"/>
        <w:jc w:val="left"/>
      </w:pPr>
      <w:r>
        <w:rPr>
          <w:rFonts w:ascii="Times New Roman"/>
          <w:b/>
          <w:i w:val="false"/>
          <w:color w:val="000000"/>
        </w:rPr>
        <w:t xml:space="preserve"> 
Қазақстан Республикасы Ұлттық ұланы туының</w:t>
      </w:r>
      <w:r>
        <w:br/>
      </w:r>
      <w:r>
        <w:rPr>
          <w:rFonts w:ascii="Times New Roman"/>
          <w:b/>
          <w:i w:val="false"/>
          <w:color w:val="000000"/>
        </w:rPr>
        <w:t>
СИПАТТАМАСЫ</w:t>
      </w:r>
    </w:p>
    <w:bookmarkEnd w:id="9"/>
    <w:p>
      <w:pPr>
        <w:spacing w:after="0"/>
        <w:ind w:left="0"/>
        <w:jc w:val="both"/>
      </w:pPr>
      <w:r>
        <w:rPr>
          <w:rFonts w:ascii="Times New Roman"/>
          <w:b w:val="false"/>
          <w:i w:val="false"/>
          <w:color w:val="000000"/>
          <w:sz w:val="28"/>
        </w:rPr>
        <w:t>      Қазақстан Республикасы Ұлттық ұланының туы - ортасында Қазақстан Республикасы Ұлттық ұланының нышанының бейнесі орналасқан - көк түсті тік бұрышты екі жақты мата.</w:t>
      </w:r>
      <w:r>
        <w:br/>
      </w:r>
      <w:r>
        <w:rPr>
          <w:rFonts w:ascii="Times New Roman"/>
          <w:b w:val="false"/>
          <w:i w:val="false"/>
          <w:color w:val="000000"/>
          <w:sz w:val="28"/>
        </w:rPr>
        <w:t>
      Тудың жалпы ені мен ұзындығының арақатынасы 1:2. Тудың жекелеген элементтерінің дәлме-дәл арақатынастары мен өлшемдері қоса беріліп отырған графикалық бейнеде берілген.</w:t>
      </w:r>
    </w:p>
    <w:p>
      <w:pPr>
        <w:spacing w:after="0"/>
        <w:ind w:left="0"/>
        <w:jc w:val="both"/>
      </w:pPr>
      <w:r>
        <w:drawing>
          <wp:inline distT="0" distB="0" distL="0" distR="0">
            <wp:extent cx="87122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12200" cy="5156200"/>
                    </a:xfrm>
                    <a:prstGeom prst="rect">
                      <a:avLst/>
                    </a:prstGeom>
                  </pic:spPr>
                </pic:pic>
              </a:graphicData>
            </a:graphic>
          </wp:inline>
        </w:drawing>
      </w:r>
    </w:p>
    <w:bookmarkStart w:name="z131" w:id="10"/>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94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4-ҚОСЫМША           </w:t>
      </w:r>
    </w:p>
    <w:bookmarkEnd w:id="10"/>
    <w:p>
      <w:pPr>
        <w:spacing w:after="0"/>
        <w:ind w:left="0"/>
        <w:jc w:val="both"/>
      </w:pPr>
      <w:r>
        <w:drawing>
          <wp:inline distT="0" distB="0" distL="0" distR="0">
            <wp:extent cx="10617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17200" cy="61087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ұланы</w:t>
      </w:r>
    </w:p>
    <w:bookmarkStart w:name="z132" w:id="11"/>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94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5-ҚОСЫМША           </w:t>
      </w:r>
    </w:p>
    <w:bookmarkEnd w:id="11"/>
    <w:p>
      <w:pPr>
        <w:spacing w:after="0"/>
        <w:ind w:left="0"/>
        <w:jc w:val="both"/>
      </w:pPr>
      <w:r>
        <w:drawing>
          <wp:inline distT="0" distB="0" distL="0" distR="0">
            <wp:extent cx="10223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23500" cy="60325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министрлігінің</w:t>
      </w:r>
      <w:r>
        <w:br/>
      </w:r>
      <w:r>
        <w:rPr>
          <w:rFonts w:ascii="Times New Roman"/>
          <w:b w:val="false"/>
          <w:i w:val="false"/>
          <w:color w:val="000000"/>
          <w:sz w:val="28"/>
        </w:rPr>
        <w:t>
Төтенше жағдайлар комитеті</w:t>
      </w:r>
    </w:p>
    <w:bookmarkStart w:name="z133" w:id="12"/>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94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6-ҚОСЫМША           </w:t>
      </w:r>
    </w:p>
    <w:bookmarkEnd w:id="12"/>
    <w:p>
      <w:pPr>
        <w:spacing w:after="0"/>
        <w:ind w:left="0"/>
        <w:jc w:val="both"/>
      </w:pPr>
      <w:r>
        <w:drawing>
          <wp:inline distT="0" distB="0" distL="0" distR="0">
            <wp:extent cx="96520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0" cy="52578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